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2A76971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6"/>
        <w:gridCol w:w="1289"/>
        <w:gridCol w:w="1262"/>
        <w:gridCol w:w="1256"/>
        <w:gridCol w:w="1325"/>
        <w:gridCol w:w="1284"/>
        <w:gridCol w:w="1265"/>
        <w:gridCol w:w="276"/>
        <w:gridCol w:w="201"/>
        <w:gridCol w:w="3679"/>
        <w:gridCol w:w="2511"/>
      </w:tblGrid>
      <w:tr w:rsidR="00C66DB8" w14:paraId="65258156" w14:textId="2BDF053C" w:rsidTr="005D44F8">
        <w:tc>
          <w:tcPr>
            <w:tcW w:w="839" w:type="pct"/>
            <w:gridSpan w:val="2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02" w:type="pct"/>
            <w:gridSpan w:val="2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31" w:type="pct"/>
            <w:gridSpan w:val="2"/>
            <w:shd w:val="clear" w:color="auto" w:fill="D9D9D9" w:themeFill="background1" w:themeFillShade="D9"/>
          </w:tcPr>
          <w:p w14:paraId="68FF7BB8" w14:textId="151F2CE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491" w:type="pct"/>
            <w:gridSpan w:val="2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36" w:type="pct"/>
            <w:gridSpan w:val="2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0" w:type="pct"/>
          </w:tcPr>
          <w:p w14:paraId="0BC6CFFB" w14:textId="565635B2" w:rsidR="00C66DB8" w:rsidRPr="005D44F8" w:rsidRDefault="005D44F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5D44F8">
              <w:rPr>
                <w:b/>
                <w:bCs/>
                <w:sz w:val="20"/>
                <w:szCs w:val="20"/>
              </w:rPr>
              <w:t>009RA</w:t>
            </w:r>
          </w:p>
        </w:tc>
      </w:tr>
      <w:tr w:rsidR="00C66DB8" w14:paraId="1580DF65" w14:textId="7F01BDFA" w:rsidTr="005D44F8">
        <w:tc>
          <w:tcPr>
            <w:tcW w:w="839" w:type="pct"/>
            <w:gridSpan w:val="2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02" w:type="pct"/>
            <w:gridSpan w:val="2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31" w:type="pct"/>
            <w:gridSpan w:val="2"/>
            <w:shd w:val="clear" w:color="auto" w:fill="D9D9D9" w:themeFill="background1" w:themeFillShade="D9"/>
          </w:tcPr>
          <w:p w14:paraId="28D21FC4" w14:textId="7074979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27" w:type="pct"/>
            <w:gridSpan w:val="5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5D44F8">
        <w:tc>
          <w:tcPr>
            <w:tcW w:w="839" w:type="pct"/>
            <w:gridSpan w:val="2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02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31" w:type="pct"/>
            <w:gridSpan w:val="2"/>
            <w:shd w:val="clear" w:color="auto" w:fill="D9D9D9" w:themeFill="background1" w:themeFillShade="D9"/>
          </w:tcPr>
          <w:p w14:paraId="473F48CF" w14:textId="460947C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27" w:type="pct"/>
            <w:gridSpan w:val="5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5D44F8">
        <w:tc>
          <w:tcPr>
            <w:tcW w:w="2473" w:type="pct"/>
            <w:gridSpan w:val="6"/>
            <w:shd w:val="clear" w:color="auto" w:fill="D9D9D9" w:themeFill="background1" w:themeFillShade="D9"/>
          </w:tcPr>
          <w:p w14:paraId="4D8DDB50" w14:textId="59C9ADC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527" w:type="pct"/>
            <w:gridSpan w:val="5"/>
          </w:tcPr>
          <w:p w14:paraId="6D5EAE10" w14:textId="71C88393" w:rsidR="00C66DB8" w:rsidRPr="005D44F8" w:rsidRDefault="005D44F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5D44F8">
              <w:rPr>
                <w:b/>
                <w:bCs/>
                <w:sz w:val="20"/>
                <w:szCs w:val="20"/>
              </w:rPr>
              <w:t>FOOD PREPARATION, COOKING &amp; SERVICE</w:t>
            </w:r>
          </w:p>
        </w:tc>
      </w:tr>
      <w:tr w:rsidR="00C66DB8" w14:paraId="1FAD83E4" w14:textId="32271938" w:rsidTr="005D44F8">
        <w:tc>
          <w:tcPr>
            <w:tcW w:w="839" w:type="pct"/>
            <w:gridSpan w:val="2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02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31" w:type="pct"/>
            <w:gridSpan w:val="2"/>
            <w:shd w:val="clear" w:color="auto" w:fill="D9D9D9" w:themeFill="background1" w:themeFillShade="D9"/>
          </w:tcPr>
          <w:p w14:paraId="58E5FA34" w14:textId="53A31D4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491" w:type="pct"/>
            <w:gridSpan w:val="2"/>
          </w:tcPr>
          <w:p w14:paraId="05EA620B" w14:textId="21E54EB5" w:rsidR="00C66DB8" w:rsidRPr="007B19C9" w:rsidRDefault="00B82A6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4FA56500">
                      <wp:simplePos x="0" y="0"/>
                      <wp:positionH relativeFrom="margin">
                        <wp:posOffset>-5001895</wp:posOffset>
                      </wp:positionH>
                      <wp:positionV relativeFrom="margin">
                        <wp:posOffset>1349482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761569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93.85pt;margin-top:106.25pt;width:708.85pt;height:30.15pt;rotation:-3100324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C66DB8">
              <w:rPr>
                <w:sz w:val="20"/>
                <w:szCs w:val="20"/>
              </w:rPr>
              <w:instrText xml:space="preserve"> FORMTEXT </w:instrText>
            </w:r>
            <w:r w:rsidR="00C66DB8">
              <w:rPr>
                <w:sz w:val="20"/>
                <w:szCs w:val="20"/>
              </w:rPr>
            </w:r>
            <w:r w:rsidR="00C66DB8">
              <w:rPr>
                <w:sz w:val="20"/>
                <w:szCs w:val="20"/>
              </w:rPr>
              <w:fldChar w:fldCharType="separate"/>
            </w:r>
            <w:r w:rsidR="00C66DB8">
              <w:rPr>
                <w:noProof/>
                <w:sz w:val="20"/>
                <w:szCs w:val="20"/>
              </w:rPr>
              <w:t> </w:t>
            </w:r>
            <w:r w:rsidR="00C66DB8">
              <w:rPr>
                <w:noProof/>
                <w:sz w:val="20"/>
                <w:szCs w:val="20"/>
              </w:rPr>
              <w:t> </w:t>
            </w:r>
            <w:r w:rsidR="00C66DB8">
              <w:rPr>
                <w:noProof/>
                <w:sz w:val="20"/>
                <w:szCs w:val="20"/>
              </w:rPr>
              <w:t> </w:t>
            </w:r>
            <w:r w:rsidR="00C66DB8">
              <w:rPr>
                <w:noProof/>
                <w:sz w:val="20"/>
                <w:szCs w:val="20"/>
              </w:rPr>
              <w:t> </w:t>
            </w:r>
            <w:r w:rsidR="00C66DB8">
              <w:rPr>
                <w:noProof/>
                <w:sz w:val="20"/>
                <w:szCs w:val="20"/>
              </w:rPr>
              <w:t> </w:t>
            </w:r>
            <w:r w:rsidR="00C66DB8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36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0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11"/>
          </w:tcPr>
          <w:p w14:paraId="60D199A5" w14:textId="118F0D05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5D44F8">
        <w:tc>
          <w:tcPr>
            <w:tcW w:w="1642" w:type="pct"/>
            <w:gridSpan w:val="4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322" w:type="pct"/>
            <w:gridSpan w:val="4"/>
            <w:shd w:val="clear" w:color="auto" w:fill="C9BEE0"/>
            <w:vAlign w:val="center"/>
          </w:tcPr>
          <w:p w14:paraId="26851273" w14:textId="7DA00253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2036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C66DB8" w14:paraId="2BEE8E6A" w14:textId="452BF3CA" w:rsidTr="00976B74">
        <w:trPr>
          <w:trHeight w:val="589"/>
        </w:trPr>
        <w:tc>
          <w:tcPr>
            <w:tcW w:w="1642" w:type="pct"/>
            <w:gridSpan w:val="4"/>
          </w:tcPr>
          <w:p w14:paraId="3F39A2DC" w14:textId="77777777" w:rsidR="005D44F8" w:rsidRDefault="005D44F8" w:rsidP="00976B74">
            <w:pPr>
              <w:pStyle w:val="BodyText2"/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14:paraId="2B40773D" w14:textId="2129974F" w:rsidR="00C66DB8" w:rsidRDefault="005D44F8" w:rsidP="00976B74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 w:rsidRPr="00187222">
              <w:rPr>
                <w:sz w:val="20"/>
                <w:szCs w:val="20"/>
              </w:rPr>
              <w:t>Slips, Trips and Falls</w:t>
            </w:r>
          </w:p>
        </w:tc>
        <w:tc>
          <w:tcPr>
            <w:tcW w:w="1322" w:type="pct"/>
            <w:gridSpan w:val="4"/>
          </w:tcPr>
          <w:p w14:paraId="602016CF" w14:textId="4B87556F" w:rsidR="005D44F8" w:rsidRDefault="005D44F8" w:rsidP="00976B74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 &amp; strains</w:t>
            </w:r>
          </w:p>
          <w:p w14:paraId="4A17F624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Broken limbs</w:t>
            </w:r>
          </w:p>
          <w:p w14:paraId="0BCF0B55" w14:textId="5C5B2420" w:rsidR="00C66DB8" w:rsidRPr="00976B74" w:rsidRDefault="005D44F8" w:rsidP="00976B7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Serious injuries</w:t>
            </w:r>
          </w:p>
        </w:tc>
        <w:tc>
          <w:tcPr>
            <w:tcW w:w="2036" w:type="pct"/>
            <w:gridSpan w:val="3"/>
          </w:tcPr>
          <w:p w14:paraId="60D7230B" w14:textId="77777777" w:rsidR="005D44F8" w:rsidRDefault="005D44F8" w:rsidP="00976B74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housekeeping – work areas kept tidy, goods stored suitably etc.</w:t>
            </w:r>
          </w:p>
          <w:p w14:paraId="38684440" w14:textId="7024D838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Kitchen equipment maintained to prevent leaks onto floor</w:t>
            </w:r>
            <w:r w:rsidR="00976B74">
              <w:rPr>
                <w:sz w:val="20"/>
                <w:szCs w:val="20"/>
              </w:rPr>
              <w:t>.</w:t>
            </w:r>
          </w:p>
          <w:p w14:paraId="130F0A45" w14:textId="5087C983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faults leading to leaks are quickly reported to manager / supervisors / WHS Coordinator / Maintenance</w:t>
            </w:r>
            <w:r w:rsidR="00976B74">
              <w:rPr>
                <w:sz w:val="20"/>
                <w:szCs w:val="20"/>
              </w:rPr>
              <w:t>.</w:t>
            </w:r>
          </w:p>
          <w:p w14:paraId="4309A353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179E7">
              <w:rPr>
                <w:sz w:val="20"/>
                <w:szCs w:val="20"/>
              </w:rPr>
              <w:t>Drainage channels and drip trays provided where spills</w:t>
            </w:r>
            <w:r>
              <w:rPr>
                <w:sz w:val="20"/>
                <w:szCs w:val="20"/>
              </w:rPr>
              <w:t xml:space="preserve"> are more likely.</w:t>
            </w:r>
          </w:p>
          <w:p w14:paraId="63CB9213" w14:textId="044A9975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clean up spillages (including dry spills e.g. flour) immediately using suitable methods and lead the dry floor</w:t>
            </w:r>
            <w:r w:rsidR="00976B74">
              <w:rPr>
                <w:sz w:val="20"/>
                <w:szCs w:val="20"/>
              </w:rPr>
              <w:t>.</w:t>
            </w:r>
          </w:p>
          <w:p w14:paraId="13AFC476" w14:textId="3CEDE270" w:rsidR="005D44F8" w:rsidRPr="007179E7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179E7">
              <w:rPr>
                <w:sz w:val="20"/>
                <w:szCs w:val="20"/>
              </w:rPr>
              <w:t>Suitable cleaning materials are available.</w:t>
            </w:r>
            <w:r>
              <w:rPr>
                <w:sz w:val="20"/>
                <w:szCs w:val="20"/>
              </w:rPr>
              <w:t xml:space="preserve"> </w:t>
            </w:r>
            <w:r w:rsidRPr="007179E7">
              <w:rPr>
                <w:sz w:val="20"/>
                <w:szCs w:val="20"/>
              </w:rPr>
              <w:t xml:space="preserve">Ensure mop, bucket, broom, </w:t>
            </w:r>
            <w:r w:rsidR="00976B74" w:rsidRPr="007179E7">
              <w:rPr>
                <w:sz w:val="20"/>
                <w:szCs w:val="20"/>
              </w:rPr>
              <w:t>dustpan</w:t>
            </w:r>
            <w:r w:rsidRPr="007179E7">
              <w:rPr>
                <w:sz w:val="20"/>
                <w:szCs w:val="20"/>
              </w:rPr>
              <w:t xml:space="preserve"> are readily accessible</w:t>
            </w:r>
            <w:r w:rsidR="00976B74">
              <w:rPr>
                <w:sz w:val="20"/>
                <w:szCs w:val="20"/>
              </w:rPr>
              <w:t>.</w:t>
            </w:r>
          </w:p>
          <w:p w14:paraId="5910A960" w14:textId="0D14C0BA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lighting in all areas including cold storage areas</w:t>
            </w:r>
            <w:r w:rsidR="00976B74">
              <w:rPr>
                <w:sz w:val="20"/>
                <w:szCs w:val="20"/>
              </w:rPr>
              <w:t>.</w:t>
            </w:r>
          </w:p>
          <w:p w14:paraId="6F3E9ECA" w14:textId="70325178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trailing cables or obstruction in walkways</w:t>
            </w:r>
            <w:r w:rsidR="00976B74">
              <w:rPr>
                <w:sz w:val="20"/>
                <w:szCs w:val="20"/>
              </w:rPr>
              <w:t>.</w:t>
            </w:r>
          </w:p>
          <w:p w14:paraId="505EA032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Steps and changes in levels are highlighted.</w:t>
            </w:r>
          </w:p>
          <w:p w14:paraId="59347EE5" w14:textId="556C67BF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Non-slip floor material is in use.  If have deep fryers, ensure appropriate mats are available to minimise the floor becoming slippery from the oil splatters</w:t>
            </w:r>
            <w:r w:rsidR="00976B74">
              <w:rPr>
                <w:sz w:val="20"/>
                <w:szCs w:val="20"/>
              </w:rPr>
              <w:t>.</w:t>
            </w:r>
          </w:p>
          <w:p w14:paraId="0ED2114E" w14:textId="4DF50423" w:rsidR="00C66DB8" w:rsidRDefault="005D44F8" w:rsidP="00976B7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lastRenderedPageBreak/>
              <w:t>Workers must ensure wear closed in footwear with good grip on the souls of the shoes.</w:t>
            </w:r>
          </w:p>
        </w:tc>
      </w:tr>
      <w:tr w:rsidR="00C66DB8" w14:paraId="47D86C89" w14:textId="6DFAB91F" w:rsidTr="00976B74">
        <w:trPr>
          <w:trHeight w:val="3957"/>
        </w:trPr>
        <w:tc>
          <w:tcPr>
            <w:tcW w:w="1642" w:type="pct"/>
            <w:gridSpan w:val="4"/>
          </w:tcPr>
          <w:p w14:paraId="414A44E0" w14:textId="77777777" w:rsidR="005D44F8" w:rsidRDefault="005D44F8" w:rsidP="00976B74">
            <w:pPr>
              <w:pStyle w:val="BodyText2"/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Hazardous Manual T</w:t>
            </w:r>
            <w:r w:rsidRPr="00B701F6">
              <w:rPr>
                <w:b/>
                <w:sz w:val="20"/>
                <w:szCs w:val="20"/>
              </w:rPr>
              <w:t xml:space="preserve">asks </w:t>
            </w:r>
          </w:p>
          <w:p w14:paraId="6A6CE942" w14:textId="59412043" w:rsidR="00C66DB8" w:rsidRDefault="005D44F8" w:rsidP="00976B74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 w:rsidRPr="00187222">
              <w:rPr>
                <w:sz w:val="20"/>
                <w:szCs w:val="20"/>
              </w:rPr>
              <w:t>Handling heavy items such as flour sacks, ingredients, boxes of meat, trays of crockery etc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22" w:type="pct"/>
            <w:gridSpan w:val="4"/>
          </w:tcPr>
          <w:p w14:paraId="2E765C76" w14:textId="77777777" w:rsidR="005D44F8" w:rsidRDefault="005D44F8" w:rsidP="00976B74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 &amp; strains</w:t>
            </w:r>
          </w:p>
          <w:p w14:paraId="6F3D6955" w14:textId="40C75774" w:rsidR="00C66DB8" w:rsidRPr="00976B74" w:rsidRDefault="005D44F8" w:rsidP="00976B7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Bruising from handling heavy/bulky objects that falls onto feet, hands</w:t>
            </w:r>
          </w:p>
        </w:tc>
        <w:tc>
          <w:tcPr>
            <w:tcW w:w="2036" w:type="pct"/>
            <w:gridSpan w:val="3"/>
          </w:tcPr>
          <w:p w14:paraId="35F04205" w14:textId="63FD79F7" w:rsidR="005D44F8" w:rsidRDefault="005D44F8" w:rsidP="00976B74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color w:val="000000"/>
                <w:sz w:val="20"/>
                <w:szCs w:val="20"/>
                <w:lang w:eastAsia="en-AU"/>
              </w:rPr>
            </w:pPr>
            <w:r w:rsidRPr="00976B74">
              <w:rPr>
                <w:sz w:val="20"/>
                <w:szCs w:val="20"/>
              </w:rPr>
              <w:t>Ingredients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bought in package sizes that are light enough for easy handling. To minimise carrying groceries from vehicle to the workplace, worksites are </w:t>
            </w:r>
            <w:r w:rsidR="00976B74">
              <w:rPr>
                <w:color w:val="000000"/>
                <w:sz w:val="20"/>
                <w:szCs w:val="20"/>
                <w:lang w:eastAsia="en-AU"/>
              </w:rPr>
              <w:t>encouraged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to arrange for ordering groceries online and have them delivered.  Where not possible, provide plenty of bags that groceries can be packed in (avoid over-packing)</w:t>
            </w:r>
            <w:r w:rsidR="00976B74">
              <w:rPr>
                <w:color w:val="000000"/>
                <w:sz w:val="20"/>
                <w:szCs w:val="20"/>
                <w:lang w:eastAsia="en-AU"/>
              </w:rPr>
              <w:t>.</w:t>
            </w:r>
          </w:p>
          <w:p w14:paraId="5D21978D" w14:textId="0E3CD618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Commonly used items and heavy stock stored on shelves at waist height</w:t>
            </w:r>
            <w:r w:rsidR="00976B74">
              <w:rPr>
                <w:color w:val="000000"/>
                <w:sz w:val="20"/>
                <w:szCs w:val="20"/>
                <w:lang w:eastAsia="en-AU"/>
              </w:rPr>
              <w:t>.</w:t>
            </w:r>
          </w:p>
          <w:p w14:paraId="6CBFDEFA" w14:textId="325066C6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 xml:space="preserve">Suitable mobile steps or 2 / 3 step ladder </w:t>
            </w:r>
            <w:r w:rsidR="00976B74">
              <w:rPr>
                <w:color w:val="000000"/>
                <w:sz w:val="20"/>
                <w:szCs w:val="20"/>
                <w:lang w:eastAsia="en-AU"/>
              </w:rPr>
              <w:t>provided,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and staff trained to use them safely</w:t>
            </w:r>
            <w:r w:rsidR="00976B74">
              <w:rPr>
                <w:color w:val="000000"/>
                <w:sz w:val="20"/>
                <w:szCs w:val="20"/>
                <w:lang w:eastAsia="en-AU"/>
              </w:rPr>
              <w:t>.</w:t>
            </w:r>
          </w:p>
          <w:p w14:paraId="17DA0619" w14:textId="1EE71C5F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Mechanical aids provided for movement of large/heavy items (trolleys, sack trucks)</w:t>
            </w:r>
            <w:r w:rsidR="00976B74">
              <w:rPr>
                <w:color w:val="000000"/>
                <w:sz w:val="20"/>
                <w:szCs w:val="20"/>
                <w:lang w:eastAsia="en-AU"/>
              </w:rPr>
              <w:t>.</w:t>
            </w:r>
          </w:p>
          <w:p w14:paraId="2228A881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Sink is at an approved height to avoid stooping.</w:t>
            </w:r>
          </w:p>
          <w:p w14:paraId="21FED259" w14:textId="1885B4AD" w:rsidR="00C66DB8" w:rsidRPr="00976B74" w:rsidRDefault="005D44F8" w:rsidP="00976B7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Workers trained in correct manual handling techniques.</w:t>
            </w:r>
          </w:p>
        </w:tc>
      </w:tr>
      <w:tr w:rsidR="00C66DB8" w14:paraId="5140D702" w14:textId="060F0BAD" w:rsidTr="00976B74">
        <w:trPr>
          <w:trHeight w:val="3262"/>
        </w:trPr>
        <w:tc>
          <w:tcPr>
            <w:tcW w:w="1642" w:type="pct"/>
            <w:gridSpan w:val="4"/>
          </w:tcPr>
          <w:p w14:paraId="1F512FC7" w14:textId="77777777" w:rsidR="005D44F8" w:rsidRDefault="005D44F8" w:rsidP="00976B74">
            <w:pPr>
              <w:pStyle w:val="BodyText2"/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Extreme Temperatures</w:t>
            </w:r>
          </w:p>
          <w:p w14:paraId="265EA377" w14:textId="08A29660" w:rsidR="00C66DB8" w:rsidRDefault="005D44F8" w:rsidP="00976B74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 w:rsidRPr="00187222">
              <w:rPr>
                <w:sz w:val="20"/>
                <w:szCs w:val="20"/>
              </w:rPr>
              <w:t>Contact with Steam, Hot water, Hot oil and Hot surfaces</w:t>
            </w:r>
          </w:p>
        </w:tc>
        <w:tc>
          <w:tcPr>
            <w:tcW w:w="1322" w:type="pct"/>
            <w:gridSpan w:val="4"/>
          </w:tcPr>
          <w:p w14:paraId="17B1CEC5" w14:textId="0D786AA3" w:rsidR="00C66DB8" w:rsidRPr="00976B74" w:rsidRDefault="005D44F8" w:rsidP="00976B74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 / scalds</w:t>
            </w:r>
          </w:p>
        </w:tc>
        <w:tc>
          <w:tcPr>
            <w:tcW w:w="2036" w:type="pct"/>
            <w:gridSpan w:val="3"/>
          </w:tcPr>
          <w:p w14:paraId="7FD6DE7C" w14:textId="77777777" w:rsidR="005D44F8" w:rsidRDefault="005D44F8" w:rsidP="00976B74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Workers trained in risks of hot oils and on procedures for emptying / cleaning fryers (where applicable)</w:t>
            </w:r>
          </w:p>
          <w:p w14:paraId="71224A28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Workers trained in risks of releasing steam</w:t>
            </w:r>
          </w:p>
          <w:p w14:paraId="4B83DE56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Water mixer taps provided</w:t>
            </w:r>
          </w:p>
          <w:p w14:paraId="1CF5622F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All workers to wear long sleeves when working with ovens / steam etc.</w:t>
            </w:r>
          </w:p>
          <w:p w14:paraId="0CC46FDB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Heat resistant gloves / cloths / aprons provided.</w:t>
            </w:r>
          </w:p>
          <w:p w14:paraId="6703E2AC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 xml:space="preserve">Cooking utensils have rubber ends </w:t>
            </w:r>
          </w:p>
          <w:p w14:paraId="1B1BD094" w14:textId="579CD165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 xml:space="preserve">Pots / pans have rubber </w:t>
            </w:r>
            <w:r w:rsidR="00976B74">
              <w:rPr>
                <w:color w:val="000000"/>
                <w:sz w:val="20"/>
                <w:szCs w:val="20"/>
                <w:lang w:eastAsia="en-AU"/>
              </w:rPr>
              <w:t>/ heat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resistant handles where possible</w:t>
            </w:r>
          </w:p>
          <w:p w14:paraId="1B561A6F" w14:textId="7BE282C8" w:rsidR="00C66DB8" w:rsidRPr="00976B74" w:rsidRDefault="005D44F8" w:rsidP="00976B74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Appropriate signage to be displayed advising of ‘Hot Water’, ‘Hot Surface’ etc.</w:t>
            </w:r>
          </w:p>
        </w:tc>
      </w:tr>
      <w:tr w:rsidR="00C66DB8" w14:paraId="3469ADDB" w14:textId="476B1255" w:rsidTr="00976B74">
        <w:trPr>
          <w:trHeight w:val="1156"/>
        </w:trPr>
        <w:tc>
          <w:tcPr>
            <w:tcW w:w="1642" w:type="pct"/>
            <w:gridSpan w:val="4"/>
          </w:tcPr>
          <w:p w14:paraId="67C7EB59" w14:textId="77777777" w:rsidR="005D44F8" w:rsidRDefault="005D44F8" w:rsidP="00976B74">
            <w:pPr>
              <w:pStyle w:val="BodyText2"/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14:paraId="7B9C984F" w14:textId="77777777" w:rsidR="005D44F8" w:rsidRDefault="005D44F8" w:rsidP="00976B74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with </w:t>
            </w:r>
            <w:r w:rsidRPr="00187222">
              <w:rPr>
                <w:sz w:val="20"/>
                <w:szCs w:val="20"/>
              </w:rPr>
              <w:t>Knives and other Sharp Objects</w:t>
            </w:r>
          </w:p>
          <w:p w14:paraId="6045B00A" w14:textId="418C0CE1" w:rsidR="00C66DB8" w:rsidRDefault="005D44F8" w:rsidP="00976B74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>
              <w:rPr>
                <w:sz w:val="20"/>
                <w:szCs w:val="20"/>
              </w:rPr>
              <w:t>Entanglement</w:t>
            </w:r>
          </w:p>
        </w:tc>
        <w:tc>
          <w:tcPr>
            <w:tcW w:w="1322" w:type="pct"/>
            <w:gridSpan w:val="4"/>
          </w:tcPr>
          <w:p w14:paraId="345D15F6" w14:textId="77777777" w:rsidR="005D44F8" w:rsidRDefault="005D44F8" w:rsidP="00976B74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Cuts</w:t>
            </w:r>
          </w:p>
          <w:p w14:paraId="72205937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14:paraId="5E0B892E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De-gloving</w:t>
            </w:r>
          </w:p>
          <w:p w14:paraId="6C7F67BE" w14:textId="326E8790" w:rsidR="00C66DB8" w:rsidRPr="00976B74" w:rsidRDefault="005D44F8" w:rsidP="00976B7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De-scalping</w:t>
            </w:r>
          </w:p>
        </w:tc>
        <w:tc>
          <w:tcPr>
            <w:tcW w:w="2036" w:type="pct"/>
            <w:gridSpan w:val="3"/>
          </w:tcPr>
          <w:p w14:paraId="064BADE0" w14:textId="366C5D12" w:rsidR="005D44F8" w:rsidRDefault="005D44F8" w:rsidP="00976B74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 w:rsidRPr="00976B74">
              <w:rPr>
                <w:color w:val="000000"/>
                <w:sz w:val="20"/>
                <w:szCs w:val="20"/>
                <w:lang w:eastAsia="en-AU"/>
              </w:rPr>
              <w:t>Knives</w:t>
            </w:r>
            <w:r>
              <w:rPr>
                <w:sz w:val="20"/>
                <w:szCs w:val="20"/>
              </w:rPr>
              <w:t xml:space="preserve"> are suitably stored when not in use</w:t>
            </w:r>
            <w:r w:rsidR="00976B74">
              <w:rPr>
                <w:sz w:val="20"/>
                <w:szCs w:val="20"/>
              </w:rPr>
              <w:t>.</w:t>
            </w:r>
          </w:p>
          <w:p w14:paraId="205A12D7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Knives never placed in dirty water in sink where workers may not know it is in there.</w:t>
            </w:r>
          </w:p>
          <w:p w14:paraId="3A9178E1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kit available.</w:t>
            </w:r>
          </w:p>
          <w:p w14:paraId="79D7211B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Knives are not to be used for cutting packages.  Suitable cutters provided.</w:t>
            </w:r>
          </w:p>
          <w:p w14:paraId="4D1E130D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Equipment / machinery with rotating parts must be appropriately guarded (e.g. Hobart cake mixers).  Guards to be regularly checked.</w:t>
            </w:r>
          </w:p>
          <w:p w14:paraId="15CDB883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Hair / loose clothing must be secured.</w:t>
            </w:r>
          </w:p>
          <w:p w14:paraId="102C2474" w14:textId="763B4976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tea towels, dish cloths away from equipment when in use (e.g. stab mixers)</w:t>
            </w:r>
            <w:r w:rsidR="00976B74">
              <w:rPr>
                <w:sz w:val="20"/>
                <w:szCs w:val="20"/>
              </w:rPr>
              <w:t>.</w:t>
            </w:r>
          </w:p>
          <w:p w14:paraId="6EBBC461" w14:textId="5292B258" w:rsidR="00C66DB8" w:rsidRPr="00976B74" w:rsidRDefault="005D44F8" w:rsidP="00976B7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 is available if required to be worn.</w:t>
            </w:r>
          </w:p>
        </w:tc>
      </w:tr>
      <w:tr w:rsidR="005D44F8" w14:paraId="12EAB48D" w14:textId="77777777" w:rsidTr="00641F32">
        <w:trPr>
          <w:trHeight w:val="4659"/>
        </w:trPr>
        <w:tc>
          <w:tcPr>
            <w:tcW w:w="1642" w:type="pct"/>
            <w:gridSpan w:val="4"/>
          </w:tcPr>
          <w:p w14:paraId="2FF606E3" w14:textId="77777777" w:rsidR="005D44F8" w:rsidRDefault="005D44F8" w:rsidP="00641F32">
            <w:pPr>
              <w:pStyle w:val="BodyText2"/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Hazardous Chemicals</w:t>
            </w:r>
          </w:p>
          <w:p w14:paraId="0562A408" w14:textId="0C72F322" w:rsidR="005D44F8" w:rsidRDefault="005D44F8" w:rsidP="00641F3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 w:rsidRPr="00187222">
              <w:rPr>
                <w:sz w:val="20"/>
                <w:szCs w:val="20"/>
              </w:rPr>
              <w:t>Contact with Bleach and other Cleaning Chemicals</w:t>
            </w:r>
          </w:p>
        </w:tc>
        <w:tc>
          <w:tcPr>
            <w:tcW w:w="1322" w:type="pct"/>
            <w:gridSpan w:val="4"/>
          </w:tcPr>
          <w:p w14:paraId="70D92779" w14:textId="77777777" w:rsidR="005D44F8" w:rsidRDefault="005D44F8" w:rsidP="00641F3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Dermatitis</w:t>
            </w:r>
          </w:p>
          <w:p w14:paraId="55CC443E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 irritation</w:t>
            </w:r>
          </w:p>
          <w:p w14:paraId="1862DEF5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damage</w:t>
            </w:r>
          </w:p>
          <w:p w14:paraId="343B6EEB" w14:textId="0E30F943" w:rsidR="005D44F8" w:rsidRPr="00641F32" w:rsidRDefault="005D44F8" w:rsidP="00641F3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Breathing problems</w:t>
            </w:r>
          </w:p>
        </w:tc>
        <w:tc>
          <w:tcPr>
            <w:tcW w:w="2036" w:type="pct"/>
            <w:gridSpan w:val="3"/>
          </w:tcPr>
          <w:p w14:paraId="0D14A1B6" w14:textId="7DF1E184" w:rsidR="005D44F8" w:rsidRPr="00084536" w:rsidRDefault="005D44F8" w:rsidP="00641F3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Dishwasher used instead of washing up by hand wherever possible</w:t>
            </w:r>
            <w:r w:rsidR="00641F32">
              <w:rPr>
                <w:sz w:val="20"/>
                <w:szCs w:val="20"/>
              </w:rPr>
              <w:t>.</w:t>
            </w:r>
          </w:p>
          <w:p w14:paraId="6B8C72D8" w14:textId="77777777" w:rsidR="005D44F8" w:rsidRPr="00084536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All chemical containers are appropriately labelled (even where they have been decanted into spray bottles).</w:t>
            </w:r>
          </w:p>
          <w:p w14:paraId="061EBD5C" w14:textId="77777777" w:rsidR="005D44F8" w:rsidRPr="00084536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Long-handled mops and brusher, and strong rubber gloves provided and used.</w:t>
            </w:r>
          </w:p>
          <w:p w14:paraId="23912DD8" w14:textId="39704C3C" w:rsidR="005D44F8" w:rsidRPr="00641F32" w:rsidRDefault="005D44F8" w:rsidP="00641F3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to source cleaning chemicals that aren’t an ‘irritant’ and are safer products to use</w:t>
            </w:r>
            <w:r w:rsidR="00641F32">
              <w:rPr>
                <w:sz w:val="20"/>
                <w:szCs w:val="20"/>
              </w:rPr>
              <w:t>.</w:t>
            </w:r>
          </w:p>
          <w:p w14:paraId="13987E0E" w14:textId="77777777" w:rsidR="005D44F8" w:rsidRPr="00084536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Ensure labels are read prior to using the products.</w:t>
            </w:r>
          </w:p>
          <w:p w14:paraId="5C28969B" w14:textId="2429731D" w:rsidR="005D44F8" w:rsidRPr="0090620D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SDS available</w:t>
            </w:r>
            <w:r w:rsidR="00641F32">
              <w:rPr>
                <w:sz w:val="20"/>
                <w:szCs w:val="20"/>
              </w:rPr>
              <w:t>.</w:t>
            </w:r>
          </w:p>
          <w:p w14:paraId="1C26A901" w14:textId="77777777" w:rsidR="005D44F8" w:rsidRPr="0094077A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Chemicals are securely stored.</w:t>
            </w:r>
          </w:p>
          <w:p w14:paraId="122E4609" w14:textId="6531E6CA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to use tools (e.g. cutlery, tongs, scoops) to handle food</w:t>
            </w:r>
            <w:r w:rsidR="00641F32">
              <w:rPr>
                <w:sz w:val="20"/>
                <w:szCs w:val="20"/>
              </w:rPr>
              <w:t>.</w:t>
            </w:r>
          </w:p>
          <w:p w14:paraId="1441835D" w14:textId="4996A45D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grade, single – use, non- latex gloves are used for tasks that can cause skin problems (e.g. salad washing, vegetable peeling)</w:t>
            </w:r>
            <w:r w:rsidR="00641F3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671B070F" w14:textId="466FC99F" w:rsidR="005D44F8" w:rsidRDefault="005D44F8" w:rsidP="00641F3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Separate hand basin with soap provided for washing hands</w:t>
            </w:r>
            <w:r w:rsidR="00641F32">
              <w:rPr>
                <w:sz w:val="20"/>
                <w:szCs w:val="20"/>
              </w:rPr>
              <w:t>.</w:t>
            </w:r>
          </w:p>
        </w:tc>
      </w:tr>
      <w:tr w:rsidR="005D44F8" w14:paraId="6F2C11C9" w14:textId="77777777" w:rsidTr="00761CB0">
        <w:trPr>
          <w:trHeight w:val="2415"/>
        </w:trPr>
        <w:tc>
          <w:tcPr>
            <w:tcW w:w="1642" w:type="pct"/>
            <w:gridSpan w:val="4"/>
          </w:tcPr>
          <w:p w14:paraId="49503C00" w14:textId="77777777" w:rsidR="005D44F8" w:rsidRDefault="005D44F8" w:rsidP="00761CB0">
            <w:pPr>
              <w:pStyle w:val="BodyText2"/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Electricity</w:t>
            </w:r>
          </w:p>
          <w:p w14:paraId="3694C42F" w14:textId="6DBF740C" w:rsidR="005D44F8" w:rsidRPr="00761CB0" w:rsidRDefault="005D44F8" w:rsidP="00761CB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Faulty Equipment</w:t>
            </w:r>
          </w:p>
        </w:tc>
        <w:tc>
          <w:tcPr>
            <w:tcW w:w="1322" w:type="pct"/>
            <w:gridSpan w:val="4"/>
          </w:tcPr>
          <w:p w14:paraId="40B5D6D0" w14:textId="77777777" w:rsidR="005D44F8" w:rsidRPr="00187222" w:rsidRDefault="005D44F8" w:rsidP="00761CB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  <w:p w14:paraId="1AFEB624" w14:textId="77777777" w:rsidR="005D44F8" w:rsidRPr="00187222" w:rsidRDefault="005D44F8" w:rsidP="005D44F8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Electrocution / Death</w:t>
            </w:r>
          </w:p>
          <w:p w14:paraId="04371C37" w14:textId="529D577E" w:rsidR="005D44F8" w:rsidRPr="00761CB0" w:rsidRDefault="005D44F8" w:rsidP="00761CB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</w:tc>
        <w:tc>
          <w:tcPr>
            <w:tcW w:w="2036" w:type="pct"/>
            <w:gridSpan w:val="3"/>
          </w:tcPr>
          <w:p w14:paraId="1019DA50" w14:textId="782EA677" w:rsidR="005D44F8" w:rsidRDefault="005D44F8" w:rsidP="00761CB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color w:val="000000"/>
                <w:sz w:val="20"/>
                <w:szCs w:val="20"/>
                <w:lang w:eastAsia="en-AU"/>
              </w:rPr>
            </w:pPr>
            <w:r w:rsidRPr="00761CB0">
              <w:rPr>
                <w:sz w:val="20"/>
                <w:szCs w:val="20"/>
              </w:rPr>
              <w:t>Visual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="00761CB0">
              <w:rPr>
                <w:color w:val="000000"/>
                <w:sz w:val="20"/>
                <w:szCs w:val="20"/>
                <w:lang w:eastAsia="en-AU"/>
              </w:rPr>
              <w:t>c</w:t>
            </w:r>
            <w:r>
              <w:rPr>
                <w:color w:val="000000"/>
                <w:sz w:val="20"/>
                <w:szCs w:val="20"/>
                <w:lang w:eastAsia="en-AU"/>
              </w:rPr>
              <w:t>heck of equipment</w:t>
            </w:r>
            <w:r w:rsidR="00761CB0">
              <w:rPr>
                <w:color w:val="000000"/>
                <w:sz w:val="20"/>
                <w:szCs w:val="20"/>
                <w:lang w:eastAsia="en-AU"/>
              </w:rPr>
              <w:t>.</w:t>
            </w:r>
          </w:p>
          <w:p w14:paraId="4AD8EC21" w14:textId="0FEC644F" w:rsidR="005D44F8" w:rsidRDefault="005D44F8" w:rsidP="005D44F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Test &amp; Tagging Schedule</w:t>
            </w:r>
            <w:r w:rsidR="00761CB0">
              <w:rPr>
                <w:color w:val="000000"/>
                <w:sz w:val="20"/>
                <w:szCs w:val="20"/>
                <w:lang w:eastAsia="en-AU"/>
              </w:rPr>
              <w:t>.</w:t>
            </w:r>
          </w:p>
          <w:p w14:paraId="7EE7893F" w14:textId="7AD0D99A" w:rsidR="005D44F8" w:rsidRDefault="005D44F8" w:rsidP="005D44F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RCD Protection</w:t>
            </w:r>
            <w:r w:rsidR="00761CB0">
              <w:rPr>
                <w:color w:val="000000"/>
                <w:sz w:val="20"/>
                <w:szCs w:val="20"/>
                <w:lang w:eastAsia="en-AU"/>
              </w:rPr>
              <w:t>.</w:t>
            </w:r>
          </w:p>
          <w:p w14:paraId="13893F3C" w14:textId="3938DDE9" w:rsidR="005D44F8" w:rsidRDefault="005D44F8" w:rsidP="005D44F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Lock out tag out system</w:t>
            </w:r>
            <w:r w:rsidR="00761CB0">
              <w:rPr>
                <w:color w:val="000000"/>
                <w:sz w:val="20"/>
                <w:szCs w:val="20"/>
                <w:lang w:eastAsia="en-AU"/>
              </w:rPr>
              <w:t>.</w:t>
            </w:r>
          </w:p>
          <w:p w14:paraId="514214FD" w14:textId="128BA831" w:rsidR="005D44F8" w:rsidRDefault="005D44F8" w:rsidP="00761C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761CB0">
              <w:rPr>
                <w:sz w:val="20"/>
                <w:szCs w:val="20"/>
              </w:rPr>
              <w:t xml:space="preserve">Refer to Domestic </w:t>
            </w:r>
            <w:r w:rsidR="00761CB0">
              <w:rPr>
                <w:sz w:val="20"/>
                <w:szCs w:val="20"/>
              </w:rPr>
              <w:t xml:space="preserve">Kitchen Appliances </w:t>
            </w:r>
            <w:r w:rsidRPr="00761CB0">
              <w:rPr>
                <w:sz w:val="20"/>
                <w:szCs w:val="20"/>
              </w:rPr>
              <w:t>Risk Assessment (049RA)</w:t>
            </w:r>
            <w:r w:rsidR="00761CB0">
              <w:rPr>
                <w:sz w:val="20"/>
                <w:szCs w:val="20"/>
              </w:rPr>
              <w:t xml:space="preserve"> - </w:t>
            </w:r>
            <w:hyperlink r:id="rId8" w:history="1">
              <w:r w:rsidR="00761CB0" w:rsidRPr="006316EE">
                <w:rPr>
                  <w:rStyle w:val="Hyperlink"/>
                  <w:sz w:val="20"/>
                  <w:szCs w:val="20"/>
                </w:rPr>
                <w:t>https://www.csaim.org.au/assets/documents/Risk-Assessments/Plant-and-Equipment/Domestic-Kitchen-Appliances-049RA.docx</w:t>
              </w:r>
            </w:hyperlink>
            <w:r w:rsidR="00761CB0">
              <w:rPr>
                <w:sz w:val="20"/>
                <w:szCs w:val="20"/>
              </w:rPr>
              <w:t xml:space="preserve"> </w:t>
            </w:r>
          </w:p>
        </w:tc>
      </w:tr>
      <w:tr w:rsidR="005D44F8" w14:paraId="792593D9" w14:textId="77777777" w:rsidTr="00761CB0">
        <w:trPr>
          <w:trHeight w:val="1865"/>
        </w:trPr>
        <w:tc>
          <w:tcPr>
            <w:tcW w:w="1642" w:type="pct"/>
            <w:gridSpan w:val="4"/>
          </w:tcPr>
          <w:p w14:paraId="57A0D561" w14:textId="77777777" w:rsidR="005D44F8" w:rsidRDefault="005D44F8" w:rsidP="00761CB0">
            <w:pPr>
              <w:pStyle w:val="BodyText2"/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Machinery &amp; Equipment</w:t>
            </w:r>
          </w:p>
          <w:p w14:paraId="6A959DE4" w14:textId="5026DAA1" w:rsidR="005D44F8" w:rsidRDefault="005D44F8" w:rsidP="00761CB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 w:rsidRPr="00614611">
              <w:rPr>
                <w:sz w:val="20"/>
                <w:szCs w:val="20"/>
              </w:rPr>
              <w:t>Working with Gas Appliances</w:t>
            </w:r>
          </w:p>
        </w:tc>
        <w:tc>
          <w:tcPr>
            <w:tcW w:w="1322" w:type="pct"/>
            <w:gridSpan w:val="4"/>
          </w:tcPr>
          <w:p w14:paraId="6A455D02" w14:textId="77777777" w:rsidR="005D44F8" w:rsidRDefault="005D44F8" w:rsidP="00761CB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Serious injuries for gas inhalation</w:t>
            </w:r>
          </w:p>
          <w:p w14:paraId="020E0825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</w:t>
            </w:r>
          </w:p>
          <w:p w14:paraId="6F5B34ED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14:paraId="08D72739" w14:textId="0A6B919D" w:rsidR="005D44F8" w:rsidRPr="00761CB0" w:rsidRDefault="005D44F8" w:rsidP="00761CB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2036" w:type="pct"/>
            <w:gridSpan w:val="3"/>
          </w:tcPr>
          <w:p w14:paraId="6D4508C6" w14:textId="5C06A2F0" w:rsidR="005D44F8" w:rsidRPr="00B60428" w:rsidRDefault="005D44F8" w:rsidP="00761CB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Daily check of gas appliance controls</w:t>
            </w:r>
            <w:r w:rsidR="00761CB0">
              <w:rPr>
                <w:sz w:val="20"/>
                <w:szCs w:val="20"/>
              </w:rPr>
              <w:t>.</w:t>
            </w:r>
          </w:p>
          <w:p w14:paraId="0C6E727E" w14:textId="33C84AAE" w:rsidR="005D44F8" w:rsidRPr="00761CB0" w:rsidRDefault="005D44F8" w:rsidP="00761C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761CB0">
              <w:rPr>
                <w:color w:val="000000"/>
                <w:sz w:val="20"/>
                <w:szCs w:val="20"/>
                <w:lang w:eastAsia="en-AU"/>
              </w:rPr>
              <w:t>Inspection, service and test carried out by a licensed gas plumber as per manufacturers recommendations (minimum annually)</w:t>
            </w:r>
            <w:r w:rsidR="00761CB0">
              <w:rPr>
                <w:color w:val="000000"/>
                <w:sz w:val="20"/>
                <w:szCs w:val="20"/>
                <w:lang w:eastAsia="en-AU"/>
              </w:rPr>
              <w:t>.</w:t>
            </w:r>
          </w:p>
          <w:p w14:paraId="042B083F" w14:textId="77777777" w:rsidR="005D44F8" w:rsidRPr="00761CB0" w:rsidRDefault="005D44F8" w:rsidP="00761C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761CB0">
              <w:rPr>
                <w:color w:val="000000"/>
                <w:sz w:val="20"/>
                <w:szCs w:val="20"/>
                <w:lang w:eastAsia="en-AU"/>
              </w:rPr>
              <w:t>Workers know the location of the gas isolation / emergency shut off valve is.</w:t>
            </w:r>
          </w:p>
          <w:p w14:paraId="01E7FC68" w14:textId="77777777" w:rsidR="005D44F8" w:rsidRPr="00761CB0" w:rsidRDefault="005D44F8" w:rsidP="00761C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761CB0">
              <w:rPr>
                <w:color w:val="000000"/>
                <w:sz w:val="20"/>
                <w:szCs w:val="20"/>
                <w:lang w:eastAsia="en-AU"/>
              </w:rPr>
              <w:t>All gas operated plant / equipment is placed on the Preventative Maintenance Plan.</w:t>
            </w:r>
          </w:p>
          <w:p w14:paraId="3BCAD901" w14:textId="77777777" w:rsidR="005D44F8" w:rsidRPr="00761CB0" w:rsidRDefault="005D44F8" w:rsidP="00761C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761CB0">
              <w:rPr>
                <w:color w:val="000000"/>
                <w:sz w:val="20"/>
                <w:szCs w:val="20"/>
                <w:lang w:eastAsia="en-AU"/>
              </w:rPr>
              <w:t>Fire extinguishers / fire blankets are available.</w:t>
            </w:r>
          </w:p>
          <w:p w14:paraId="6FF3D02F" w14:textId="77777777" w:rsidR="005D44F8" w:rsidRPr="00761CB0" w:rsidRDefault="005D44F8" w:rsidP="00761C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 w:rsidRPr="00761CB0">
              <w:rPr>
                <w:color w:val="000000"/>
                <w:sz w:val="20"/>
                <w:szCs w:val="20"/>
                <w:lang w:eastAsia="en-AU"/>
              </w:rPr>
              <w:t>Emergency procedures implemented.</w:t>
            </w:r>
          </w:p>
          <w:p w14:paraId="77867D3A" w14:textId="77777777" w:rsidR="005D44F8" w:rsidRDefault="005D44F8" w:rsidP="00761C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Venue is a Smoke Free site.</w:t>
            </w:r>
          </w:p>
          <w:p w14:paraId="41085EB1" w14:textId="7D7F1879" w:rsidR="005D44F8" w:rsidRDefault="005D44F8" w:rsidP="00761C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</w:pPr>
            <w:r>
              <w:rPr>
                <w:color w:val="000000"/>
                <w:sz w:val="20"/>
                <w:szCs w:val="20"/>
                <w:lang w:eastAsia="en-AU"/>
              </w:rPr>
              <w:t>Cigarette disposal bins are available outside at designated areas.</w:t>
            </w:r>
          </w:p>
        </w:tc>
      </w:tr>
      <w:tr w:rsidR="005D44F8" w14:paraId="25044133" w14:textId="77777777" w:rsidTr="00761CB0">
        <w:trPr>
          <w:trHeight w:val="2259"/>
        </w:trPr>
        <w:tc>
          <w:tcPr>
            <w:tcW w:w="1642" w:type="pct"/>
            <w:gridSpan w:val="4"/>
          </w:tcPr>
          <w:p w14:paraId="54850682" w14:textId="77777777" w:rsidR="005D44F8" w:rsidRDefault="005D44F8" w:rsidP="00761CB0">
            <w:pPr>
              <w:pStyle w:val="BodyText2"/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Extreme Temperatures</w:t>
            </w:r>
          </w:p>
          <w:p w14:paraId="0E579AE5" w14:textId="77777777" w:rsidR="005D44F8" w:rsidRPr="00BF1011" w:rsidRDefault="005D44F8" w:rsidP="00761CB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BF1011">
              <w:rPr>
                <w:sz w:val="20"/>
                <w:szCs w:val="20"/>
              </w:rPr>
              <w:t xml:space="preserve">Working in </w:t>
            </w:r>
            <w:r>
              <w:rPr>
                <w:sz w:val="20"/>
                <w:szCs w:val="20"/>
              </w:rPr>
              <w:t>cool rooms / f</w:t>
            </w:r>
            <w:r w:rsidRPr="00BF1011">
              <w:rPr>
                <w:sz w:val="20"/>
                <w:szCs w:val="20"/>
              </w:rPr>
              <w:t>reezer</w:t>
            </w:r>
            <w:r>
              <w:rPr>
                <w:sz w:val="20"/>
                <w:szCs w:val="20"/>
              </w:rPr>
              <w:t>s</w:t>
            </w:r>
          </w:p>
          <w:p w14:paraId="02AFAC82" w14:textId="51DE0BB9" w:rsidR="005D44F8" w:rsidRDefault="005D44F8" w:rsidP="00761CB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 w:rsidRPr="00BF1011">
              <w:rPr>
                <w:sz w:val="20"/>
                <w:szCs w:val="20"/>
              </w:rPr>
              <w:t>Working in hot environment</w:t>
            </w:r>
          </w:p>
        </w:tc>
        <w:tc>
          <w:tcPr>
            <w:tcW w:w="1322" w:type="pct"/>
            <w:gridSpan w:val="4"/>
          </w:tcPr>
          <w:p w14:paraId="662AB6A2" w14:textId="77777777" w:rsidR="005D44F8" w:rsidRDefault="005D44F8" w:rsidP="00761CB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Hypothermia</w:t>
            </w:r>
          </w:p>
          <w:p w14:paraId="0FAD60A3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</w:t>
            </w:r>
          </w:p>
          <w:p w14:paraId="09610364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 exhaustion</w:t>
            </w:r>
          </w:p>
          <w:p w14:paraId="2879B86A" w14:textId="69CBD351" w:rsidR="005D44F8" w:rsidRDefault="005D44F8" w:rsidP="00761C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Dehydration</w:t>
            </w:r>
          </w:p>
        </w:tc>
        <w:tc>
          <w:tcPr>
            <w:tcW w:w="2036" w:type="pct"/>
            <w:gridSpan w:val="3"/>
          </w:tcPr>
          <w:p w14:paraId="11AC9018" w14:textId="677937FC" w:rsidR="005D44F8" w:rsidRDefault="005D44F8" w:rsidP="00761CB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Cool rooms/ walk in freezers are fitted with alarms and / or self- release locks</w:t>
            </w:r>
            <w:r w:rsidR="00761CB0">
              <w:rPr>
                <w:sz w:val="20"/>
                <w:szCs w:val="20"/>
              </w:rPr>
              <w:t>.</w:t>
            </w:r>
          </w:p>
          <w:p w14:paraId="2420B573" w14:textId="3065BDA0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have access to cool drinking water</w:t>
            </w:r>
            <w:r w:rsidR="00761CB0">
              <w:rPr>
                <w:sz w:val="20"/>
                <w:szCs w:val="20"/>
              </w:rPr>
              <w:t>.</w:t>
            </w:r>
          </w:p>
          <w:p w14:paraId="15DDB042" w14:textId="4A287F5D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is air-conditioned where possible</w:t>
            </w:r>
            <w:r w:rsidR="00761CB0">
              <w:rPr>
                <w:sz w:val="20"/>
                <w:szCs w:val="20"/>
              </w:rPr>
              <w:t>.</w:t>
            </w:r>
          </w:p>
          <w:p w14:paraId="74BF7F48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Fans are available to encourage air movement.</w:t>
            </w:r>
          </w:p>
          <w:p w14:paraId="7182ECE8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using cooking appliances that are essential. </w:t>
            </w:r>
          </w:p>
          <w:p w14:paraId="60A49566" w14:textId="2BC9601E" w:rsidR="005D44F8" w:rsidRDefault="005D44F8" w:rsidP="00761C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Workers to have regular breaks in extreme temperatures</w:t>
            </w:r>
            <w:r w:rsidR="00761CB0">
              <w:rPr>
                <w:sz w:val="20"/>
                <w:szCs w:val="20"/>
              </w:rPr>
              <w:t>.</w:t>
            </w:r>
          </w:p>
        </w:tc>
      </w:tr>
      <w:tr w:rsidR="005D44F8" w14:paraId="0A42FB60" w14:textId="77777777" w:rsidTr="00B82A65">
        <w:trPr>
          <w:trHeight w:val="3680"/>
        </w:trPr>
        <w:tc>
          <w:tcPr>
            <w:tcW w:w="1642" w:type="pct"/>
            <w:gridSpan w:val="4"/>
          </w:tcPr>
          <w:p w14:paraId="46AB50E5" w14:textId="77777777" w:rsidR="005D44F8" w:rsidRDefault="005D44F8" w:rsidP="00B82A65">
            <w:pPr>
              <w:pStyle w:val="BodyText2"/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Biological</w:t>
            </w:r>
          </w:p>
          <w:p w14:paraId="354B2A06" w14:textId="77777777" w:rsidR="005D44F8" w:rsidRDefault="005D44F8" w:rsidP="00B82A6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BF1011">
              <w:rPr>
                <w:sz w:val="20"/>
                <w:szCs w:val="20"/>
              </w:rPr>
              <w:t>Handling dirty money</w:t>
            </w:r>
          </w:p>
          <w:p w14:paraId="1F97F0F0" w14:textId="77777777" w:rsidR="005D44F8" w:rsidRDefault="005D44F8" w:rsidP="00B82A6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handling of food</w:t>
            </w:r>
          </w:p>
          <w:p w14:paraId="2302E8FA" w14:textId="77777777" w:rsidR="005D44F8" w:rsidRDefault="005D44F8" w:rsidP="00B82A6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not cleaned</w:t>
            </w:r>
          </w:p>
          <w:p w14:paraId="41B084BB" w14:textId="77777777" w:rsidR="005D44F8" w:rsidRDefault="005D44F8" w:rsidP="00B82A6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is ill and comes to work</w:t>
            </w:r>
          </w:p>
          <w:p w14:paraId="17743254" w14:textId="2BE0BF78" w:rsidR="005D44F8" w:rsidRDefault="005D44F8" w:rsidP="00B82A6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>
              <w:rPr>
                <w:sz w:val="20"/>
                <w:szCs w:val="20"/>
              </w:rPr>
              <w:t>Waste</w:t>
            </w:r>
          </w:p>
        </w:tc>
        <w:tc>
          <w:tcPr>
            <w:tcW w:w="1322" w:type="pct"/>
            <w:gridSpan w:val="4"/>
          </w:tcPr>
          <w:p w14:paraId="331B9DC0" w14:textId="77777777" w:rsidR="005D44F8" w:rsidRDefault="005D44F8" w:rsidP="00B82A65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Illness</w:t>
            </w:r>
          </w:p>
          <w:p w14:paraId="457F982E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Nausea</w:t>
            </w:r>
          </w:p>
          <w:p w14:paraId="4AFDF6D9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Gastro</w:t>
            </w:r>
          </w:p>
          <w:p w14:paraId="0BF3D061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Bacterial infections</w:t>
            </w:r>
          </w:p>
          <w:p w14:paraId="5FBB8047" w14:textId="1615274E" w:rsidR="005D44F8" w:rsidRPr="00B82A65" w:rsidRDefault="005D44F8" w:rsidP="00B82A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Rodents</w:t>
            </w:r>
          </w:p>
        </w:tc>
        <w:tc>
          <w:tcPr>
            <w:tcW w:w="2036" w:type="pct"/>
            <w:gridSpan w:val="3"/>
          </w:tcPr>
          <w:p w14:paraId="7B0C253D" w14:textId="77777777" w:rsidR="005D44F8" w:rsidRPr="0094077A" w:rsidRDefault="005D44F8" w:rsidP="00B82A65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 w:rsidRPr="0094077A">
              <w:rPr>
                <w:sz w:val="20"/>
                <w:szCs w:val="20"/>
              </w:rPr>
              <w:t>Any worker not well must not work in the food preparation area.</w:t>
            </w:r>
          </w:p>
          <w:p w14:paraId="1BFD7CF0" w14:textId="77777777" w:rsidR="005D44F8" w:rsidRPr="0094077A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4077A">
              <w:rPr>
                <w:sz w:val="20"/>
                <w:szCs w:val="20"/>
              </w:rPr>
              <w:t>Any cuts / sores etc. must be covered with band-aid / gloves whilst handling food.</w:t>
            </w:r>
          </w:p>
          <w:p w14:paraId="66AECCB1" w14:textId="77777777" w:rsidR="005D44F8" w:rsidRPr="0094077A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4077A">
              <w:rPr>
                <w:sz w:val="20"/>
                <w:szCs w:val="20"/>
              </w:rPr>
              <w:t>Food that has gone off must be disposed of appropriately.  Workers must thoroughly wash their hands afterwards.</w:t>
            </w:r>
          </w:p>
          <w:p w14:paraId="5AEF8368" w14:textId="62DC2BEE" w:rsidR="005D44F8" w:rsidRPr="0094077A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4077A">
              <w:rPr>
                <w:sz w:val="20"/>
                <w:szCs w:val="20"/>
              </w:rPr>
              <w:t>Cleaning Schedule</w:t>
            </w:r>
            <w:r w:rsidR="00B82A65">
              <w:rPr>
                <w:sz w:val="20"/>
                <w:szCs w:val="20"/>
              </w:rPr>
              <w:t>.</w:t>
            </w:r>
          </w:p>
          <w:p w14:paraId="31911635" w14:textId="338E25B3" w:rsidR="005D44F8" w:rsidRPr="0094077A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4077A">
              <w:rPr>
                <w:sz w:val="20"/>
                <w:szCs w:val="20"/>
              </w:rPr>
              <w:t>Food Safety Plan</w:t>
            </w:r>
            <w:r w:rsidR="00B82A65">
              <w:rPr>
                <w:sz w:val="20"/>
                <w:szCs w:val="20"/>
              </w:rPr>
              <w:t>.</w:t>
            </w:r>
          </w:p>
          <w:p w14:paraId="260DB889" w14:textId="6F490E81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4077A">
              <w:rPr>
                <w:sz w:val="20"/>
                <w:szCs w:val="20"/>
              </w:rPr>
              <w:t>Hand washing after handling money</w:t>
            </w:r>
            <w:r w:rsidR="00B82A65">
              <w:rPr>
                <w:sz w:val="20"/>
                <w:szCs w:val="20"/>
              </w:rPr>
              <w:t>.</w:t>
            </w:r>
          </w:p>
          <w:p w14:paraId="776D2BF8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Grease traps are available and serviced regularly.</w:t>
            </w:r>
          </w:p>
          <w:p w14:paraId="323CBEE2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Bins are available and cleared daily.</w:t>
            </w:r>
          </w:p>
          <w:p w14:paraId="5F73AC42" w14:textId="60BE59D5" w:rsidR="005D44F8" w:rsidRDefault="005D44F8" w:rsidP="005D44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surfaces are cleaned / sanitised thoroughly</w:t>
            </w:r>
            <w:r w:rsidR="00B82A65">
              <w:rPr>
                <w:sz w:val="20"/>
                <w:szCs w:val="20"/>
              </w:rPr>
              <w:t>.</w:t>
            </w:r>
          </w:p>
          <w:p w14:paraId="373513BD" w14:textId="73A436BE" w:rsidR="005D44F8" w:rsidRDefault="005D44F8" w:rsidP="00B82A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Pest control contract implemented.</w:t>
            </w:r>
          </w:p>
        </w:tc>
      </w:tr>
      <w:tr w:rsidR="005D44F8" w14:paraId="412FF127" w14:textId="77777777" w:rsidTr="00B82A65">
        <w:trPr>
          <w:trHeight w:val="1551"/>
        </w:trPr>
        <w:tc>
          <w:tcPr>
            <w:tcW w:w="1642" w:type="pct"/>
            <w:gridSpan w:val="4"/>
          </w:tcPr>
          <w:p w14:paraId="4B7252E7" w14:textId="77777777" w:rsidR="005D44F8" w:rsidRDefault="005D44F8" w:rsidP="00B82A65">
            <w:pPr>
              <w:pStyle w:val="BodyText2"/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Psychological</w:t>
            </w:r>
          </w:p>
          <w:p w14:paraId="76B16711" w14:textId="7BE342A7" w:rsidR="005D44F8" w:rsidRDefault="005D44F8" w:rsidP="00B82A6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 w:rsidRPr="0094077A">
              <w:rPr>
                <w:sz w:val="20"/>
                <w:szCs w:val="20"/>
              </w:rPr>
              <w:t>Handling Money</w:t>
            </w:r>
          </w:p>
        </w:tc>
        <w:tc>
          <w:tcPr>
            <w:tcW w:w="1322" w:type="pct"/>
            <w:gridSpan w:val="4"/>
          </w:tcPr>
          <w:p w14:paraId="0ECBEEFD" w14:textId="1CF632AC" w:rsidR="005D44F8" w:rsidRPr="00B82A65" w:rsidRDefault="005D44F8" w:rsidP="00B82A65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Anxiety</w:t>
            </w:r>
          </w:p>
        </w:tc>
        <w:tc>
          <w:tcPr>
            <w:tcW w:w="2036" w:type="pct"/>
            <w:gridSpan w:val="3"/>
          </w:tcPr>
          <w:p w14:paraId="3C8B9D83" w14:textId="77777777" w:rsidR="005D44F8" w:rsidRDefault="005D44F8" w:rsidP="00B82A65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color w:val="000000"/>
                <w:sz w:val="20"/>
                <w:szCs w:val="20"/>
                <w:lang w:eastAsia="en-AU"/>
              </w:rPr>
            </w:pPr>
            <w:r w:rsidRPr="00B82A65">
              <w:rPr>
                <w:sz w:val="20"/>
                <w:szCs w:val="20"/>
              </w:rPr>
              <w:t>Minimal</w:t>
            </w:r>
            <w:r>
              <w:rPr>
                <w:color w:val="000000"/>
                <w:sz w:val="20"/>
                <w:szCs w:val="20"/>
                <w:lang w:eastAsia="en-AU"/>
              </w:rPr>
              <w:t xml:space="preserve"> cash kept on premises.</w:t>
            </w:r>
          </w:p>
          <w:p w14:paraId="53266E8D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Cash is cleared daily and kept in a safe.</w:t>
            </w:r>
          </w:p>
          <w:p w14:paraId="046BE766" w14:textId="77777777" w:rsidR="005D44F8" w:rsidRDefault="005D44F8" w:rsidP="005D44F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When counting money, done out of view of people, in a secure area.</w:t>
            </w:r>
          </w:p>
          <w:p w14:paraId="409C2478" w14:textId="3556D35E" w:rsidR="005D44F8" w:rsidRPr="00B82A65" w:rsidRDefault="005D44F8" w:rsidP="00B82A6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External doors are locked</w:t>
            </w:r>
          </w:p>
        </w:tc>
      </w:tr>
      <w:tr w:rsidR="005D44F8" w14:paraId="28C9309A" w14:textId="77777777" w:rsidTr="005D44F8">
        <w:tc>
          <w:tcPr>
            <w:tcW w:w="1642" w:type="pct"/>
            <w:gridSpan w:val="4"/>
          </w:tcPr>
          <w:p w14:paraId="13DC2558" w14:textId="74140EFA" w:rsidR="005D44F8" w:rsidRPr="005D44F8" w:rsidRDefault="005D44F8" w:rsidP="00B82A65">
            <w:pPr>
              <w:pStyle w:val="BodyText2"/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B82A65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322" w:type="pct"/>
            <w:gridSpan w:val="4"/>
          </w:tcPr>
          <w:p w14:paraId="7F91544B" w14:textId="4339CDEA" w:rsidR="005D44F8" w:rsidRPr="00B82A65" w:rsidRDefault="005D44F8" w:rsidP="00B82A65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 w:rsidRPr="00B82A6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A65">
              <w:rPr>
                <w:sz w:val="20"/>
                <w:szCs w:val="20"/>
              </w:rPr>
              <w:instrText xml:space="preserve"> FORMTEXT </w:instrText>
            </w:r>
            <w:r w:rsidRPr="00B82A65">
              <w:rPr>
                <w:sz w:val="20"/>
                <w:szCs w:val="20"/>
              </w:rPr>
            </w:r>
            <w:r w:rsidRPr="00B82A65">
              <w:rPr>
                <w:sz w:val="20"/>
                <w:szCs w:val="20"/>
              </w:rPr>
              <w:fldChar w:fldCharType="separate"/>
            </w:r>
            <w:r w:rsidRPr="00B82A65">
              <w:rPr>
                <w:sz w:val="20"/>
                <w:szCs w:val="20"/>
              </w:rPr>
              <w:t> </w:t>
            </w:r>
            <w:r w:rsidRPr="00B82A65">
              <w:rPr>
                <w:sz w:val="20"/>
                <w:szCs w:val="20"/>
              </w:rPr>
              <w:t> </w:t>
            </w:r>
            <w:r w:rsidRPr="00B82A65">
              <w:rPr>
                <w:sz w:val="20"/>
                <w:szCs w:val="20"/>
              </w:rPr>
              <w:t> </w:t>
            </w:r>
            <w:r w:rsidRPr="00B82A65">
              <w:rPr>
                <w:sz w:val="20"/>
                <w:szCs w:val="20"/>
              </w:rPr>
              <w:t> </w:t>
            </w:r>
            <w:r w:rsidRPr="00B82A65">
              <w:rPr>
                <w:sz w:val="20"/>
                <w:szCs w:val="20"/>
              </w:rPr>
              <w:t> </w:t>
            </w:r>
            <w:r w:rsidRPr="00B82A65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6" w:type="pct"/>
            <w:gridSpan w:val="3"/>
          </w:tcPr>
          <w:p w14:paraId="055BAB59" w14:textId="28E247BD" w:rsidR="005D44F8" w:rsidRDefault="005D44F8" w:rsidP="00B82A65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</w:pPr>
            <w:r w:rsidRPr="00B82A6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2A65">
              <w:rPr>
                <w:sz w:val="20"/>
                <w:szCs w:val="20"/>
              </w:rPr>
              <w:instrText xml:space="preserve"> FORMTEXT </w:instrText>
            </w:r>
            <w:r w:rsidRPr="00B82A65">
              <w:rPr>
                <w:sz w:val="20"/>
                <w:szCs w:val="20"/>
              </w:rPr>
            </w:r>
            <w:r w:rsidRPr="00B82A65">
              <w:rPr>
                <w:sz w:val="20"/>
                <w:szCs w:val="20"/>
              </w:rPr>
              <w:fldChar w:fldCharType="separate"/>
            </w:r>
            <w:r w:rsidRPr="00B82A65">
              <w:rPr>
                <w:sz w:val="20"/>
                <w:szCs w:val="20"/>
              </w:rPr>
              <w:t> </w:t>
            </w:r>
            <w:r w:rsidRPr="00B82A65">
              <w:rPr>
                <w:sz w:val="20"/>
                <w:szCs w:val="20"/>
              </w:rPr>
              <w:t> </w:t>
            </w:r>
            <w:r w:rsidRPr="00B82A65">
              <w:rPr>
                <w:sz w:val="20"/>
                <w:szCs w:val="20"/>
              </w:rPr>
              <w:t> </w:t>
            </w:r>
            <w:r w:rsidRPr="00B82A65">
              <w:rPr>
                <w:sz w:val="20"/>
                <w:szCs w:val="20"/>
              </w:rPr>
              <w:t> </w:t>
            </w:r>
            <w:r w:rsidRPr="00B82A65">
              <w:rPr>
                <w:sz w:val="20"/>
                <w:szCs w:val="20"/>
              </w:rPr>
              <w:t> </w:t>
            </w:r>
            <w:r w:rsidRPr="00B82A65">
              <w:rPr>
                <w:sz w:val="20"/>
                <w:szCs w:val="20"/>
              </w:rPr>
              <w:fldChar w:fldCharType="end"/>
            </w:r>
          </w:p>
        </w:tc>
      </w:tr>
      <w:tr w:rsidR="00C66DB8" w14:paraId="3B5AAD2E" w14:textId="4AEDFD37" w:rsidTr="00C66DB8">
        <w:tc>
          <w:tcPr>
            <w:tcW w:w="5000" w:type="pct"/>
            <w:gridSpan w:val="11"/>
          </w:tcPr>
          <w:p w14:paraId="03ADBDE5" w14:textId="77D6482F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C66DB8">
        <w:tc>
          <w:tcPr>
            <w:tcW w:w="5000" w:type="pct"/>
            <w:gridSpan w:val="11"/>
            <w:shd w:val="clear" w:color="auto" w:fill="533E7C" w:themeFill="accent1"/>
          </w:tcPr>
          <w:p w14:paraId="764BB98D" w14:textId="5A05FC45" w:rsidR="00C66DB8" w:rsidRPr="007B4415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5D44F8">
        <w:tc>
          <w:tcPr>
            <w:tcW w:w="1642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32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2036" w:type="pct"/>
            <w:gridSpan w:val="3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5D44F8">
        <w:tc>
          <w:tcPr>
            <w:tcW w:w="429" w:type="pct"/>
            <w:shd w:val="clear" w:color="auto" w:fill="D9D9D9" w:themeFill="background1" w:themeFillShade="D9"/>
          </w:tcPr>
          <w:p w14:paraId="61047D78" w14:textId="07133AF6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1" w:type="pct"/>
          </w:tcPr>
          <w:p w14:paraId="7637D68F" w14:textId="4BD822A4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02" w:type="pct"/>
            <w:shd w:val="clear" w:color="auto" w:fill="D9D9D9" w:themeFill="background1" w:themeFillShade="D9"/>
          </w:tcPr>
          <w:p w14:paraId="01B312EC" w14:textId="5EE059F9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0" w:type="pct"/>
          </w:tcPr>
          <w:p w14:paraId="572F21A9" w14:textId="4C29047B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22" w:type="pct"/>
            <w:shd w:val="clear" w:color="auto" w:fill="D9D9D9" w:themeFill="background1" w:themeFillShade="D9"/>
          </w:tcPr>
          <w:p w14:paraId="5F6B017B" w14:textId="6000522A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09" w:type="pct"/>
          </w:tcPr>
          <w:p w14:paraId="462B3805" w14:textId="783025FC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03" w:type="pct"/>
            <w:shd w:val="clear" w:color="auto" w:fill="D9D9D9" w:themeFill="background1" w:themeFillShade="D9"/>
          </w:tcPr>
          <w:p w14:paraId="41F05CAE" w14:textId="162D42A6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52" w:type="pct"/>
            <w:gridSpan w:val="2"/>
          </w:tcPr>
          <w:p w14:paraId="0310F9AD" w14:textId="01A72083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972" w:type="pct"/>
            <w:gridSpan w:val="2"/>
            <w:shd w:val="clear" w:color="auto" w:fill="D9D9D9" w:themeFill="background1" w:themeFillShade="D9"/>
          </w:tcPr>
          <w:p w14:paraId="6C51941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5D44F8">
        <w:tc>
          <w:tcPr>
            <w:tcW w:w="1642" w:type="pct"/>
            <w:gridSpan w:val="4"/>
          </w:tcPr>
          <w:p w14:paraId="38B5636F" w14:textId="442FFC56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322" w:type="pct"/>
            <w:gridSpan w:val="4"/>
          </w:tcPr>
          <w:p w14:paraId="239039F9" w14:textId="77777777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2036" w:type="pct"/>
            <w:gridSpan w:val="3"/>
          </w:tcPr>
          <w:p w14:paraId="5A3E6B08" w14:textId="77777777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9A79EC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276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A0B" w14:textId="77777777" w:rsidR="00A461A1" w:rsidRDefault="00A461A1" w:rsidP="00A461A1">
      <w:pPr>
        <w:spacing w:after="0" w:line="240" w:lineRule="auto"/>
      </w:pPr>
      <w:r>
        <w:separator/>
      </w:r>
    </w:p>
  </w:endnote>
  <w:endnote w:type="continuationSeparator" w:id="0">
    <w:p w14:paraId="7403AF94" w14:textId="77777777" w:rsidR="00A461A1" w:rsidRDefault="00A461A1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52B3" w14:textId="77777777" w:rsidR="00A461A1" w:rsidRDefault="00A461A1" w:rsidP="00A461A1">
      <w:pPr>
        <w:spacing w:after="0" w:line="240" w:lineRule="auto"/>
      </w:pPr>
      <w:r>
        <w:separator/>
      </w:r>
    </w:p>
  </w:footnote>
  <w:footnote w:type="continuationSeparator" w:id="0">
    <w:p w14:paraId="14A782E1" w14:textId="77777777" w:rsidR="00A461A1" w:rsidRDefault="00A461A1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9A79EC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2050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443189819" name="Picture 1443189819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D8A5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9A79EC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2049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B05"/>
    <w:multiLevelType w:val="hybridMultilevel"/>
    <w:tmpl w:val="06F2ED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C25DC"/>
    <w:multiLevelType w:val="hybridMultilevel"/>
    <w:tmpl w:val="3FA893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40257"/>
    <w:multiLevelType w:val="hybridMultilevel"/>
    <w:tmpl w:val="EB7A3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4437B"/>
    <w:multiLevelType w:val="hybridMultilevel"/>
    <w:tmpl w:val="5CD0FC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65AFB"/>
    <w:multiLevelType w:val="hybridMultilevel"/>
    <w:tmpl w:val="4EF20C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E206B1"/>
    <w:multiLevelType w:val="hybridMultilevel"/>
    <w:tmpl w:val="B3CAF1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8D5880"/>
    <w:multiLevelType w:val="hybridMultilevel"/>
    <w:tmpl w:val="C944B9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F2A7E8C"/>
    <w:multiLevelType w:val="hybridMultilevel"/>
    <w:tmpl w:val="F7787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2"/>
  </w:num>
  <w:num w:numId="3" w16cid:durableId="847332313">
    <w:abstractNumId w:val="10"/>
  </w:num>
  <w:num w:numId="4" w16cid:durableId="1850562679">
    <w:abstractNumId w:val="10"/>
  </w:num>
  <w:num w:numId="5" w16cid:durableId="585457671">
    <w:abstractNumId w:val="10"/>
  </w:num>
  <w:num w:numId="6" w16cid:durableId="508253953">
    <w:abstractNumId w:val="10"/>
  </w:num>
  <w:num w:numId="7" w16cid:durableId="668141638">
    <w:abstractNumId w:val="10"/>
  </w:num>
  <w:num w:numId="8" w16cid:durableId="1181814534">
    <w:abstractNumId w:val="10"/>
  </w:num>
  <w:num w:numId="9" w16cid:durableId="344211743">
    <w:abstractNumId w:val="10"/>
  </w:num>
  <w:num w:numId="10" w16cid:durableId="686255131">
    <w:abstractNumId w:val="2"/>
  </w:num>
  <w:num w:numId="11" w16cid:durableId="1316495436">
    <w:abstractNumId w:val="6"/>
  </w:num>
  <w:num w:numId="12" w16cid:durableId="1704867815">
    <w:abstractNumId w:val="11"/>
  </w:num>
  <w:num w:numId="13" w16cid:durableId="1914117698">
    <w:abstractNumId w:val="5"/>
  </w:num>
  <w:num w:numId="14" w16cid:durableId="474567338">
    <w:abstractNumId w:val="3"/>
  </w:num>
  <w:num w:numId="15" w16cid:durableId="1675377930">
    <w:abstractNumId w:val="9"/>
  </w:num>
  <w:num w:numId="16" w16cid:durableId="308559500">
    <w:abstractNumId w:val="7"/>
  </w:num>
  <w:num w:numId="17" w16cid:durableId="1829587937">
    <w:abstractNumId w:val="13"/>
  </w:num>
  <w:num w:numId="18" w16cid:durableId="288360253">
    <w:abstractNumId w:val="4"/>
  </w:num>
  <w:num w:numId="19" w16cid:durableId="251083542">
    <w:abstractNumId w:val="1"/>
  </w:num>
  <w:num w:numId="20" w16cid:durableId="991444029">
    <w:abstractNumId w:val="0"/>
  </w:num>
  <w:num w:numId="21" w16cid:durableId="364335530">
    <w:abstractNumId w:val="8"/>
  </w:num>
  <w:num w:numId="22" w16cid:durableId="13077085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B421B"/>
    <w:rsid w:val="002F21E7"/>
    <w:rsid w:val="00357A6B"/>
    <w:rsid w:val="003D6393"/>
    <w:rsid w:val="004757D5"/>
    <w:rsid w:val="004864F2"/>
    <w:rsid w:val="005D44F8"/>
    <w:rsid w:val="00641F32"/>
    <w:rsid w:val="00724D99"/>
    <w:rsid w:val="00761CB0"/>
    <w:rsid w:val="007B19C9"/>
    <w:rsid w:val="007B4415"/>
    <w:rsid w:val="0088653F"/>
    <w:rsid w:val="00973364"/>
    <w:rsid w:val="00976B74"/>
    <w:rsid w:val="009A79EC"/>
    <w:rsid w:val="00A2355A"/>
    <w:rsid w:val="00A461A1"/>
    <w:rsid w:val="00B52555"/>
    <w:rsid w:val="00B82A65"/>
    <w:rsid w:val="00C66DB8"/>
    <w:rsid w:val="00D23530"/>
    <w:rsid w:val="00D276C1"/>
    <w:rsid w:val="00D8147B"/>
    <w:rsid w:val="00E909E6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D44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44F8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5D44F8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761CB0"/>
    <w:rPr>
      <w:color w:val="533E7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aim.org.au/assets/documents/Risk-Assessments/Plant-and-Equipment/Domestic-Kitchen-Appliances-049RA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8</cp:revision>
  <dcterms:created xsi:type="dcterms:W3CDTF">2025-07-18T20:37:00Z</dcterms:created>
  <dcterms:modified xsi:type="dcterms:W3CDTF">2025-09-09T05:24:00Z</dcterms:modified>
</cp:coreProperties>
</file>