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9D7D0A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3D2D34F5" w:rsidR="00EC45F6" w:rsidRPr="00EC45F6" w:rsidRDefault="00FB25E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Hedge Trimmer - Electric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876833">
        <w:trPr>
          <w:cantSplit/>
          <w:trHeight w:val="305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1B2C8615" w:rsidR="00EC45F6" w:rsidRPr="00EC45F6" w:rsidRDefault="00FB25E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</w:t>
            </w:r>
            <w:r w:rsidR="00E43076">
              <w:rPr>
                <w:rFonts w:ascii="Noto Serif Armenian Light" w:hAnsi="Noto Serif Armenian Light"/>
                <w:b/>
                <w:sz w:val="18"/>
                <w:szCs w:val="18"/>
              </w:rPr>
              <w:t>7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4618043" w:rsidR="00EC45F6" w:rsidRPr="00EC45F6" w:rsidRDefault="00FB25E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B646CF" w:rsidRPr="00EC45F6" w14:paraId="39379899" w14:textId="77777777" w:rsidTr="00876833">
        <w:trPr>
          <w:cantSplit/>
          <w:trHeight w:val="390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6249831B" w14:textId="23E855A7" w:rsidR="00B646CF" w:rsidRPr="00FA5DDE" w:rsidRDefault="00FA5DDE" w:rsidP="00876833">
            <w:pPr>
              <w:spacing w:after="0"/>
              <w:jc w:val="center"/>
              <w:rPr>
                <w:rFonts w:ascii="Noto Serif Armenian Light" w:hAnsi="Noto Serif Armenian Light"/>
                <w:bCs/>
                <w:color w:val="FFFFFF" w:themeColor="background1"/>
              </w:rPr>
            </w:pPr>
            <w:r w:rsidRPr="00876833">
              <w:rPr>
                <w:rFonts w:ascii="Noto Serif Armenian Light" w:hAnsi="Noto Serif Armenian Light"/>
                <w:bCs/>
                <w:color w:val="FFFFFF" w:themeColor="background1"/>
                <w:sz w:val="26"/>
                <w:szCs w:val="28"/>
              </w:rPr>
              <w:t xml:space="preserve">Motorised cutting blades, </w:t>
            </w:r>
            <w:proofErr w:type="gramStart"/>
            <w:r w:rsidRPr="00876833">
              <w:rPr>
                <w:rFonts w:ascii="Noto Serif Armenian Light" w:hAnsi="Noto Serif Armenian Light"/>
                <w:bCs/>
                <w:color w:val="FFFFFF" w:themeColor="background1"/>
                <w:sz w:val="26"/>
                <w:szCs w:val="28"/>
              </w:rPr>
              <w:t>keep hands clear at all times</w:t>
            </w:r>
            <w:proofErr w:type="gramEnd"/>
            <w:r w:rsidRPr="00876833">
              <w:rPr>
                <w:rFonts w:ascii="Noto Serif Armenian Light" w:hAnsi="Noto Serif Armenian Light"/>
                <w:bCs/>
                <w:color w:val="FFFFFF" w:themeColor="background1"/>
                <w:sz w:val="26"/>
                <w:szCs w:val="28"/>
              </w:rPr>
              <w:t>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23395B90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890C6D">
              <w:rPr>
                <w:rFonts w:ascii="Noto Serif Armenian Light" w:hAnsi="Noto Serif Armenian Light" w:cs="Arial"/>
                <w:b/>
              </w:rPr>
              <w:t>RISKS:</w:t>
            </w:r>
            <w:r w:rsidR="00890C6D" w:rsidRPr="00890C6D">
              <w:rPr>
                <w:rFonts w:ascii="Noto Serif Armenian Light" w:hAnsi="Noto Serif Armenian Light" w:cs="Arial"/>
                <w:b/>
              </w:rPr>
              <w:t xml:space="preserve"> </w:t>
            </w:r>
            <w:r w:rsidR="00890C6D" w:rsidRPr="00890C6D">
              <w:rPr>
                <w:sz w:val="24"/>
                <w:szCs w:val="24"/>
              </w:rPr>
              <w:t xml:space="preserve"> </w:t>
            </w:r>
            <w:r w:rsidR="00890C6D" w:rsidRPr="00890C6D">
              <w:rPr>
                <w:rFonts w:ascii="Noto Serif Armenian Light" w:hAnsi="Noto Serif Armenian Light" w:cs="Arial"/>
                <w:b/>
              </w:rPr>
              <w:t>Lacerations; Hazardous Chemicals; Hazardous Manual Tasks; Gravity; Noise; Flying Objects</w:t>
            </w:r>
          </w:p>
        </w:tc>
      </w:tr>
      <w:tr w:rsidR="00EC45F6" w:rsidRPr="00EC45F6" w14:paraId="375B2B3D" w14:textId="77777777" w:rsidTr="009D7D0A">
        <w:trPr>
          <w:cantSplit/>
          <w:trHeight w:val="1826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4AFD3A98" w:rsidR="00EC45F6" w:rsidRPr="00EC45F6" w:rsidRDefault="00A8439C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9968E9">
              <w:rPr>
                <w:noProof/>
              </w:rPr>
              <w:drawing>
                <wp:inline distT="0" distB="0" distL="0" distR="0" wp14:anchorId="6C5ECF50" wp14:editId="107A9D9D">
                  <wp:extent cx="752475" cy="1019175"/>
                  <wp:effectExtent l="0" t="0" r="9525" b="9525"/>
                  <wp:docPr id="995829403" name="Picture 3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05062168" w:rsidR="00EC45F6" w:rsidRPr="00EC45F6" w:rsidRDefault="00B21E6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FE43DBC" wp14:editId="11D8660F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34925</wp:posOffset>
                  </wp:positionV>
                  <wp:extent cx="749935" cy="1017905"/>
                  <wp:effectExtent l="0" t="0" r="0" b="0"/>
                  <wp:wrapNone/>
                  <wp:docPr id="128583098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111C767C" w:rsidR="00EC45F6" w:rsidRPr="00EC45F6" w:rsidRDefault="008F3A0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9968E9">
              <w:rPr>
                <w:noProof/>
              </w:rPr>
              <w:drawing>
                <wp:inline distT="0" distB="0" distL="0" distR="0" wp14:anchorId="640C1ED9" wp14:editId="50A97C90">
                  <wp:extent cx="752475" cy="1019175"/>
                  <wp:effectExtent l="0" t="0" r="9525" b="9525"/>
                  <wp:docPr id="1944631559" name="Picture 6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4F40FAAB" w:rsidR="00EC45F6" w:rsidRPr="00EC45F6" w:rsidRDefault="00255EA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9968E9">
              <w:rPr>
                <w:noProof/>
              </w:rPr>
              <w:drawing>
                <wp:inline distT="0" distB="0" distL="0" distR="0" wp14:anchorId="1A0430A7" wp14:editId="2186E662">
                  <wp:extent cx="752475" cy="1019175"/>
                  <wp:effectExtent l="0" t="0" r="9525" b="9525"/>
                  <wp:docPr id="990599581" name="Picture 7" descr="man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n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7BAB7665" w:rsidR="00EC45F6" w:rsidRPr="00EC45F6" w:rsidRDefault="0076370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7D3EA990" wp14:editId="6CA11B91">
                  <wp:extent cx="756285" cy="1017905"/>
                  <wp:effectExtent l="0" t="0" r="5715" b="0"/>
                  <wp:docPr id="4201580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599BBD55" w:rsidR="00EC45F6" w:rsidRPr="00EC45F6" w:rsidRDefault="00B646C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571F5D40" wp14:editId="629CD016">
                  <wp:extent cx="1285292" cy="1095375"/>
                  <wp:effectExtent l="0" t="0" r="0" b="0"/>
                  <wp:docPr id="87171299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18" cy="1099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876833">
        <w:trPr>
          <w:cantSplit/>
          <w:trHeight w:val="1612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72598F51" w14:textId="77777777" w:rsidR="001E4DFB" w:rsidRPr="001E4DFB" w:rsidRDefault="001E4DFB" w:rsidP="001E4DF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E4DFB">
              <w:rPr>
                <w:rFonts w:ascii="Noto Serif Armenian Light" w:eastAsia="Arial" w:hAnsi="Noto Serif Armenian Light"/>
              </w:rPr>
              <w:t>Check for obvious faults and defects including electric cord for signs of wear or damage.</w:t>
            </w:r>
          </w:p>
          <w:p w14:paraId="70DC0923" w14:textId="77777777" w:rsidR="001E4DFB" w:rsidRPr="001E4DFB" w:rsidRDefault="001E4DFB" w:rsidP="001E4DF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E4DFB">
              <w:rPr>
                <w:rFonts w:ascii="Noto Serif Armenian Light" w:eastAsia="Arial" w:hAnsi="Noto Serif Armenian Light"/>
              </w:rPr>
              <w:t>Equipment has current test and tag</w:t>
            </w:r>
          </w:p>
          <w:p w14:paraId="44578784" w14:textId="77777777" w:rsidR="001E4DFB" w:rsidRPr="001E4DFB" w:rsidRDefault="001E4DFB" w:rsidP="001E4DF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E4DFB">
              <w:rPr>
                <w:rFonts w:ascii="Noto Serif Armenian Light" w:eastAsia="Arial" w:hAnsi="Noto Serif Armenian Light"/>
              </w:rPr>
              <w:t>Identify ON/OFF switch.</w:t>
            </w:r>
          </w:p>
          <w:p w14:paraId="6F1533AD" w14:textId="790F4600" w:rsidR="00EC45F6" w:rsidRPr="001E4DFB" w:rsidRDefault="001E4DFB" w:rsidP="001E4DF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E4DFB">
              <w:rPr>
                <w:rFonts w:ascii="Noto Serif Armenian Light" w:eastAsia="Arial" w:hAnsi="Noto Serif Armenian Light"/>
              </w:rPr>
              <w:t>Wear appropriate PPE.</w:t>
            </w:r>
          </w:p>
        </w:tc>
      </w:tr>
      <w:tr w:rsidR="00EC45F6" w:rsidRPr="00EC45F6" w14:paraId="594AA48D" w14:textId="77777777" w:rsidTr="00876833">
        <w:trPr>
          <w:cantSplit/>
          <w:trHeight w:val="3550"/>
        </w:trPr>
        <w:tc>
          <w:tcPr>
            <w:tcW w:w="10165" w:type="dxa"/>
            <w:gridSpan w:val="9"/>
          </w:tcPr>
          <w:p w14:paraId="272EF09E" w14:textId="3502C32B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0C650A57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Transport the machine with the scabbard on and the blade facing away from you.</w:t>
            </w:r>
          </w:p>
          <w:p w14:paraId="1B4A59D7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Hold trimmer firmly with both hands.</w:t>
            </w:r>
          </w:p>
          <w:p w14:paraId="0E65435B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 xml:space="preserve">Ensure firm footing. </w:t>
            </w:r>
          </w:p>
          <w:p w14:paraId="5DD5C104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 xml:space="preserve">If excessive dust is </w:t>
            </w:r>
            <w:proofErr w:type="gramStart"/>
            <w:r w:rsidRPr="006D345D">
              <w:rPr>
                <w:rFonts w:ascii="Noto Serif Armenian Light" w:eastAsia="Arial" w:hAnsi="Noto Serif Armenian Light"/>
              </w:rPr>
              <w:t>present</w:t>
            </w:r>
            <w:proofErr w:type="gramEnd"/>
            <w:r w:rsidRPr="006D345D">
              <w:rPr>
                <w:rFonts w:ascii="Noto Serif Armenian Light" w:eastAsia="Arial" w:hAnsi="Noto Serif Armenian Light"/>
              </w:rPr>
              <w:t xml:space="preserve"> use an appropriate respirator.</w:t>
            </w:r>
          </w:p>
          <w:p w14:paraId="6C5A90D0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Move your body with the trimmer; do not twist from the waist.</w:t>
            </w:r>
          </w:p>
          <w:p w14:paraId="69727E03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 xml:space="preserve">Keep cord free from </w:t>
            </w:r>
            <w:proofErr w:type="gramStart"/>
            <w:r w:rsidRPr="006D345D">
              <w:rPr>
                <w:rFonts w:ascii="Noto Serif Armenian Light" w:eastAsia="Arial" w:hAnsi="Noto Serif Armenian Light"/>
              </w:rPr>
              <w:t>cutting blades at all times</w:t>
            </w:r>
            <w:proofErr w:type="gramEnd"/>
          </w:p>
          <w:p w14:paraId="68591C11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Do not cut over shoulder height.</w:t>
            </w:r>
          </w:p>
          <w:p w14:paraId="3D96B65B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Do not walk with trimmer whilst blades are moving</w:t>
            </w:r>
          </w:p>
          <w:p w14:paraId="59DE9667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Do not use in the rain or wet conditions.</w:t>
            </w:r>
          </w:p>
          <w:p w14:paraId="4B3CC2FC" w14:textId="77777777" w:rsidR="006D345D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Ensure bystanders are at least 5 metres away from your working position.</w:t>
            </w:r>
          </w:p>
          <w:p w14:paraId="4ED1A016" w14:textId="730D1225" w:rsidR="00EC45F6" w:rsidRPr="006D345D" w:rsidRDefault="006D345D" w:rsidP="006D345D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345D">
              <w:rPr>
                <w:rFonts w:ascii="Noto Serif Armenian Light" w:eastAsia="Arial" w:hAnsi="Noto Serif Armenian Light"/>
              </w:rPr>
              <w:t>If using the machine for prolonged periods take breaks to avoid tiredness and fatigue.</w:t>
            </w:r>
          </w:p>
          <w:p w14:paraId="5AF738CB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01D48D7B" w14:textId="77777777" w:rsidTr="00876833">
        <w:trPr>
          <w:cantSplit/>
          <w:trHeight w:val="1701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2259AD59" w14:textId="77777777" w:rsidR="00E43076" w:rsidRPr="00E43076" w:rsidRDefault="00E43076" w:rsidP="00E4307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3076">
              <w:rPr>
                <w:rFonts w:ascii="Noto Serif Armenian Light" w:eastAsia="Arial" w:hAnsi="Noto Serif Armenian Light"/>
              </w:rPr>
              <w:t>Ensure cutters have stopped before removing waste material</w:t>
            </w:r>
          </w:p>
          <w:p w14:paraId="655BF863" w14:textId="77777777" w:rsidR="00E43076" w:rsidRPr="00E43076" w:rsidRDefault="00E43076" w:rsidP="00E4307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3076">
              <w:rPr>
                <w:rFonts w:ascii="Noto Serif Armenian Light" w:eastAsia="Arial" w:hAnsi="Noto Serif Armenian Light"/>
              </w:rPr>
              <w:t>Ensure cutters have stopped before placing trimmer on the ground.</w:t>
            </w:r>
          </w:p>
          <w:p w14:paraId="1454CBA1" w14:textId="77777777" w:rsidR="00E43076" w:rsidRPr="00E43076" w:rsidRDefault="00E43076" w:rsidP="00E4307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3076">
              <w:rPr>
                <w:rFonts w:ascii="Noto Serif Armenian Light" w:eastAsia="Arial" w:hAnsi="Noto Serif Armenian Light"/>
              </w:rPr>
              <w:t>Clean the cutting blade with a resin solvent.</w:t>
            </w:r>
          </w:p>
          <w:p w14:paraId="7D1AA262" w14:textId="25A49A17" w:rsidR="00EC45F6" w:rsidRPr="00E43076" w:rsidRDefault="00E43076" w:rsidP="00E4307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3076">
              <w:rPr>
                <w:rFonts w:ascii="Noto Serif Armenian Light" w:eastAsia="Arial" w:hAnsi="Noto Serif Armenian Light"/>
              </w:rPr>
              <w:t>Ensure equipment is returned to storage area after use.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3896" w14:textId="77777777" w:rsidR="0096068D" w:rsidRDefault="0096068D" w:rsidP="000A4560">
      <w:pPr>
        <w:spacing w:after="0" w:line="240" w:lineRule="auto"/>
      </w:pPr>
      <w:r>
        <w:separator/>
      </w:r>
    </w:p>
  </w:endnote>
  <w:endnote w:type="continuationSeparator" w:id="0">
    <w:p w14:paraId="50ACB262" w14:textId="77777777" w:rsidR="0096068D" w:rsidRDefault="0096068D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4B73" w14:textId="77777777" w:rsidR="0096068D" w:rsidRDefault="0096068D" w:rsidP="000A4560">
      <w:pPr>
        <w:spacing w:after="0" w:line="240" w:lineRule="auto"/>
      </w:pPr>
      <w:r>
        <w:separator/>
      </w:r>
    </w:p>
  </w:footnote>
  <w:footnote w:type="continuationSeparator" w:id="0">
    <w:p w14:paraId="1673655C" w14:textId="77777777" w:rsidR="0096068D" w:rsidRDefault="0096068D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3417A6F6" w:rsidR="00B308FC" w:rsidRDefault="009D7D0A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3417A6F6" w:rsidR="00B308FC" w:rsidRDefault="009D7D0A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44366"/>
    <w:rsid w:val="00061F4E"/>
    <w:rsid w:val="00090DE8"/>
    <w:rsid w:val="000A4560"/>
    <w:rsid w:val="000C6CA4"/>
    <w:rsid w:val="000D75C3"/>
    <w:rsid w:val="00120BFC"/>
    <w:rsid w:val="00150414"/>
    <w:rsid w:val="00197A7D"/>
    <w:rsid w:val="001E4DFB"/>
    <w:rsid w:val="002318F3"/>
    <w:rsid w:val="00255EA7"/>
    <w:rsid w:val="00283265"/>
    <w:rsid w:val="0035226C"/>
    <w:rsid w:val="00356151"/>
    <w:rsid w:val="00381CE9"/>
    <w:rsid w:val="00390A9C"/>
    <w:rsid w:val="003A5B44"/>
    <w:rsid w:val="005034BA"/>
    <w:rsid w:val="005D3974"/>
    <w:rsid w:val="00601193"/>
    <w:rsid w:val="0061632A"/>
    <w:rsid w:val="00670165"/>
    <w:rsid w:val="006D345D"/>
    <w:rsid w:val="00713AE7"/>
    <w:rsid w:val="0076370A"/>
    <w:rsid w:val="007B77D6"/>
    <w:rsid w:val="007C2910"/>
    <w:rsid w:val="007E53AA"/>
    <w:rsid w:val="00876833"/>
    <w:rsid w:val="00881786"/>
    <w:rsid w:val="00890C6D"/>
    <w:rsid w:val="008C68CF"/>
    <w:rsid w:val="008F3A01"/>
    <w:rsid w:val="009175BB"/>
    <w:rsid w:val="009214F7"/>
    <w:rsid w:val="0096068D"/>
    <w:rsid w:val="009B25E3"/>
    <w:rsid w:val="009D7D0A"/>
    <w:rsid w:val="00A61552"/>
    <w:rsid w:val="00A8439C"/>
    <w:rsid w:val="00AA7A78"/>
    <w:rsid w:val="00AD4256"/>
    <w:rsid w:val="00B21E68"/>
    <w:rsid w:val="00B308FC"/>
    <w:rsid w:val="00B646CF"/>
    <w:rsid w:val="00BA5D6C"/>
    <w:rsid w:val="00BA60DE"/>
    <w:rsid w:val="00BA76CA"/>
    <w:rsid w:val="00BE0CAA"/>
    <w:rsid w:val="00C02B8E"/>
    <w:rsid w:val="00CB4075"/>
    <w:rsid w:val="00E43076"/>
    <w:rsid w:val="00E506C0"/>
    <w:rsid w:val="00EB2094"/>
    <w:rsid w:val="00EC45F6"/>
    <w:rsid w:val="00EE2988"/>
    <w:rsid w:val="00F053B0"/>
    <w:rsid w:val="00F141B7"/>
    <w:rsid w:val="00F67C7F"/>
    <w:rsid w:val="00F7707E"/>
    <w:rsid w:val="00FA5DDE"/>
    <w:rsid w:val="00FB25E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1217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17</cp:revision>
  <dcterms:created xsi:type="dcterms:W3CDTF">2026-03-23T03:19:00Z</dcterms:created>
  <dcterms:modified xsi:type="dcterms:W3CDTF">2026-04-08T03:41:00Z</dcterms:modified>
</cp:coreProperties>
</file>