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6D67CDDD" w:rsidR="0035226C" w:rsidRDefault="00C60DAC" w:rsidP="00BE0CAA">
      <w:pPr>
        <w:jc w:val="center"/>
        <w:rPr>
          <w:b/>
          <w:bCs/>
          <w:color w:val="533E7C" w:themeColor="accent1"/>
          <w:sz w:val="32"/>
          <w:szCs w:val="32"/>
        </w:rPr>
      </w:pPr>
      <w:r>
        <w:rPr>
          <w:b/>
          <w:bCs/>
          <w:color w:val="533E7C" w:themeColor="accent1"/>
          <w:sz w:val="32"/>
          <w:szCs w:val="32"/>
        </w:rPr>
        <w:t>WHS Planning Tool</w:t>
      </w:r>
    </w:p>
    <w:p w14:paraId="65BAA3BE" w14:textId="77777777" w:rsidR="00C60DAC" w:rsidRPr="00C60DAC" w:rsidRDefault="00C60DAC" w:rsidP="00C60DAC">
      <w:pPr>
        <w:spacing w:after="80" w:line="276" w:lineRule="auto"/>
        <w:ind w:left="284"/>
        <w:rPr>
          <w:rFonts w:ascii="Noto Serif Armenian Light" w:eastAsia="Calibri" w:hAnsi="Noto Serif Armenian Light"/>
          <w:szCs w:val="16"/>
        </w:rPr>
      </w:pPr>
      <w:r w:rsidRPr="00C60DAC">
        <w:rPr>
          <w:rFonts w:ascii="Noto Serif Armenian Light" w:eastAsia="Calibri" w:hAnsi="Noto Serif Armenian Light"/>
          <w:szCs w:val="16"/>
        </w:rPr>
        <w:t>Instructions to complete the tool:</w:t>
      </w:r>
    </w:p>
    <w:p w14:paraId="4428A30A" w14:textId="77777777" w:rsidR="00C60DAC" w:rsidRPr="00C60DAC" w:rsidRDefault="00C60DAC" w:rsidP="00C60DAC">
      <w:pPr>
        <w:numPr>
          <w:ilvl w:val="0"/>
          <w:numId w:val="1"/>
        </w:numPr>
        <w:spacing w:after="80" w:line="276" w:lineRule="auto"/>
        <w:ind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Collect all the necessary information required to complete the Planning Tool, such as:</w:t>
      </w:r>
    </w:p>
    <w:p w14:paraId="66038980" w14:textId="77777777" w:rsidR="00C60DAC" w:rsidRPr="00C60DAC" w:rsidRDefault="00C60DAC" w:rsidP="00C60DAC">
      <w:pPr>
        <w:numPr>
          <w:ilvl w:val="1"/>
          <w:numId w:val="1"/>
        </w:numPr>
        <w:spacing w:after="0" w:line="276" w:lineRule="auto"/>
        <w:ind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Copies of any Management Review Presentations and Meeting minutes</w:t>
      </w:r>
    </w:p>
    <w:p w14:paraId="30BEEFA8" w14:textId="77777777" w:rsidR="00C60DAC" w:rsidRPr="00C60DAC" w:rsidRDefault="00C60DAC" w:rsidP="00C60DAC">
      <w:pPr>
        <w:numPr>
          <w:ilvl w:val="1"/>
          <w:numId w:val="1"/>
        </w:numPr>
        <w:spacing w:after="0" w:line="276" w:lineRule="auto"/>
        <w:ind w:left="1780"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Copy of the previous WHS &amp; IM Management Plan</w:t>
      </w:r>
    </w:p>
    <w:p w14:paraId="27FCD90C" w14:textId="77777777" w:rsidR="00C60DAC" w:rsidRPr="00C60DAC" w:rsidRDefault="00C60DAC" w:rsidP="00C60DAC">
      <w:pPr>
        <w:numPr>
          <w:ilvl w:val="1"/>
          <w:numId w:val="1"/>
        </w:numPr>
        <w:spacing w:after="0" w:line="276" w:lineRule="auto"/>
        <w:ind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Copy of the Training Matrix or equivalent.</w:t>
      </w:r>
    </w:p>
    <w:p w14:paraId="2A1F731C" w14:textId="77777777" w:rsidR="00C60DAC" w:rsidRPr="00C60DAC" w:rsidRDefault="00C60DAC" w:rsidP="00C60DAC">
      <w:pPr>
        <w:numPr>
          <w:ilvl w:val="1"/>
          <w:numId w:val="1"/>
        </w:numPr>
        <w:spacing w:after="0" w:line="276" w:lineRule="auto"/>
        <w:ind w:left="1780" w:hanging="357"/>
        <w:rPr>
          <w:rFonts w:ascii="Noto Serif Armenian Light" w:eastAsia="Calibri" w:hAnsi="Noto Serif Armenian Light"/>
          <w:b/>
          <w:color w:val="000000"/>
          <w:sz w:val="17"/>
          <w:szCs w:val="17"/>
        </w:rPr>
      </w:pPr>
      <w:r w:rsidRPr="00C60DAC">
        <w:rPr>
          <w:rFonts w:ascii="Noto Serif Armenian Light" w:eastAsia="Calibri" w:hAnsi="Noto Serif Armenian Light"/>
          <w:sz w:val="17"/>
          <w:szCs w:val="17"/>
        </w:rPr>
        <w:t xml:space="preserve">Copy of a </w:t>
      </w:r>
      <w:r w:rsidRPr="00C60DAC">
        <w:rPr>
          <w:rFonts w:ascii="Noto Serif Armenian Light" w:eastAsia="Calibri" w:hAnsi="Noto Serif Armenian Light"/>
          <w:color w:val="000000"/>
          <w:sz w:val="17"/>
          <w:szCs w:val="17"/>
        </w:rPr>
        <w:t>completed and detailed incident analysis (e.g., safety, environment, complaints, food safety incidents) for your site / program</w:t>
      </w:r>
    </w:p>
    <w:p w14:paraId="138FB32B" w14:textId="77777777" w:rsidR="00C60DAC" w:rsidRPr="00C60DAC" w:rsidRDefault="00C60DAC" w:rsidP="00C60DAC">
      <w:pPr>
        <w:numPr>
          <w:ilvl w:val="1"/>
          <w:numId w:val="1"/>
        </w:numPr>
        <w:spacing w:after="0" w:line="276" w:lineRule="auto"/>
        <w:ind w:hanging="357"/>
        <w:rPr>
          <w:rFonts w:ascii="Noto Serif Armenian Light" w:eastAsia="Calibri" w:hAnsi="Noto Serif Armenian Light"/>
          <w:b/>
          <w:color w:val="000000"/>
          <w:sz w:val="17"/>
          <w:szCs w:val="17"/>
        </w:rPr>
      </w:pPr>
      <w:r w:rsidRPr="00C60DAC">
        <w:rPr>
          <w:rFonts w:ascii="Noto Serif Armenian Light" w:eastAsia="Calibri" w:hAnsi="Noto Serif Armenian Light"/>
          <w:color w:val="000000"/>
          <w:sz w:val="17"/>
          <w:szCs w:val="17"/>
        </w:rPr>
        <w:t>Activities Schedule</w:t>
      </w:r>
    </w:p>
    <w:p w14:paraId="0AD942BB" w14:textId="77777777" w:rsidR="00C60DAC" w:rsidRPr="00C60DAC" w:rsidRDefault="00C60DAC" w:rsidP="00C60DAC">
      <w:pPr>
        <w:numPr>
          <w:ilvl w:val="0"/>
          <w:numId w:val="1"/>
        </w:numPr>
        <w:spacing w:after="80" w:line="276" w:lineRule="auto"/>
        <w:ind w:left="714"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Work through each section of the working tool, working across each column. There are prompting notes in each section to assist your thinking. When completing each section, delete and write over the top of each of the prompting notes.</w:t>
      </w:r>
    </w:p>
    <w:p w14:paraId="4BE1A5B2" w14:textId="77777777" w:rsidR="00C60DAC" w:rsidRPr="00C60DAC" w:rsidRDefault="00C60DAC" w:rsidP="00C60DAC">
      <w:pPr>
        <w:numPr>
          <w:ilvl w:val="0"/>
          <w:numId w:val="1"/>
        </w:numPr>
        <w:spacing w:after="80" w:line="276" w:lineRule="auto"/>
        <w:ind w:left="714" w:hanging="357"/>
        <w:rPr>
          <w:rFonts w:ascii="Noto Serif Armenian Light" w:eastAsia="Calibri" w:hAnsi="Noto Serif Armenian Light"/>
          <w:b/>
          <w:sz w:val="17"/>
          <w:szCs w:val="17"/>
        </w:rPr>
      </w:pPr>
      <w:r w:rsidRPr="00C60DAC">
        <w:rPr>
          <w:rFonts w:ascii="Noto Serif Armenian Light" w:eastAsia="Calibri" w:hAnsi="Noto Serif Armenian Light"/>
          <w:sz w:val="17"/>
          <w:szCs w:val="17"/>
        </w:rPr>
        <w:t xml:space="preserve">You </w:t>
      </w:r>
      <w:proofErr w:type="gramStart"/>
      <w:r w:rsidRPr="00C60DAC">
        <w:rPr>
          <w:rFonts w:ascii="Noto Serif Armenian Light" w:eastAsia="Calibri" w:hAnsi="Noto Serif Armenian Light"/>
          <w:sz w:val="17"/>
          <w:szCs w:val="17"/>
        </w:rPr>
        <w:t>are able to</w:t>
      </w:r>
      <w:proofErr w:type="gramEnd"/>
      <w:r w:rsidRPr="00C60DAC">
        <w:rPr>
          <w:rFonts w:ascii="Noto Serif Armenian Light" w:eastAsia="Calibri" w:hAnsi="Noto Serif Armenian Light"/>
          <w:sz w:val="17"/>
          <w:szCs w:val="17"/>
        </w:rPr>
        <w:t xml:space="preserve"> develop one (1) or several objectives and targets to address any areas of opportunity you identify in the working tool.</w:t>
      </w:r>
    </w:p>
    <w:p w14:paraId="2A9E8C7C" w14:textId="77777777" w:rsidR="00C60DAC" w:rsidRPr="00C60DAC" w:rsidRDefault="00C60DAC" w:rsidP="00C60DAC">
      <w:pPr>
        <w:spacing w:before="120" w:after="120"/>
        <w:ind w:left="357"/>
        <w:rPr>
          <w:rFonts w:ascii="Noto Serif Armenian Light" w:eastAsia="Calibri" w:hAnsi="Noto Serif Armenian Light"/>
          <w:sz w:val="16"/>
          <w:szCs w:val="16"/>
        </w:rPr>
      </w:pPr>
      <w:r w:rsidRPr="00C60DAC">
        <w:rPr>
          <w:rFonts w:ascii="Noto Serif Armenian Light" w:eastAsia="Calibri" w:hAnsi="Noto Serif Armenian Light"/>
          <w:sz w:val="16"/>
          <w:szCs w:val="16"/>
        </w:rPr>
        <w:t>PART A:</w:t>
      </w:r>
    </w:p>
    <w:p w14:paraId="1F803D54"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Analysis: Define the areas of analysis within Catholic Church Endowment Society Inc. (CCES) over the past 12 months</w:t>
      </w:r>
    </w:p>
    <w:p w14:paraId="15BD6F8C"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Performance: Conduct a review of performance against each of the areas of analysis you have identified. The more detail and specific you are, the easier it becomes to determine whether you will draft a new objective.</w:t>
      </w:r>
    </w:p>
    <w:p w14:paraId="1F6D11E6"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Objectives, Performance Indicators, and Targets: Where you have identified a deficiency, or where you have not met your expected performance as detailed in the Performance section, determine what/if any objectives you will develop to address the deficiency, what your performance indicators will be for that objective, and specific target for that objective. Where no objectives are developed to address poor performance, detail the reasons why no objective has been developed.</w:t>
      </w:r>
    </w:p>
    <w:p w14:paraId="36545555" w14:textId="77777777" w:rsidR="00C60DAC" w:rsidRPr="00C60DAC" w:rsidRDefault="00C60DAC" w:rsidP="00C60DAC">
      <w:pPr>
        <w:numPr>
          <w:ilvl w:val="0"/>
          <w:numId w:val="1"/>
        </w:numPr>
        <w:spacing w:after="80" w:line="276" w:lineRule="auto"/>
        <w:ind w:left="714" w:hanging="357"/>
        <w:rPr>
          <w:rFonts w:ascii="Noto Serif Armenian Light" w:eastAsia="Calibri" w:hAnsi="Noto Serif Armenian Light"/>
          <w:b/>
          <w:sz w:val="16"/>
          <w:szCs w:val="16"/>
        </w:rPr>
      </w:pPr>
      <w:r w:rsidRPr="00C60DAC">
        <w:rPr>
          <w:rFonts w:ascii="Noto Serif Armenian Light" w:eastAsia="Calibri" w:hAnsi="Noto Serif Armenian Light"/>
          <w:sz w:val="16"/>
          <w:szCs w:val="16"/>
        </w:rPr>
        <w:t>Resources: Assess and identify all the resources you think your business unit will need to implement and achieve the objectives and targets you have developed. For example, if you need to develop and run a Manual Handling Training program at Group level, you may need financial resources for development, printing, wages for training etc., you may also need staff to assist in training and admin, and some additional materials (e.g., fit balls) to assist in running your session.</w:t>
      </w:r>
    </w:p>
    <w:p w14:paraId="5C5A813B" w14:textId="77777777" w:rsidR="00C60DAC" w:rsidRPr="00C60DAC" w:rsidRDefault="00C60DAC" w:rsidP="00C60DAC">
      <w:pPr>
        <w:spacing w:before="120" w:after="120"/>
        <w:ind w:left="357"/>
        <w:rPr>
          <w:rFonts w:ascii="Noto Serif Armenian Light" w:eastAsia="Calibri" w:hAnsi="Noto Serif Armenian Light"/>
          <w:sz w:val="18"/>
          <w:szCs w:val="16"/>
        </w:rPr>
      </w:pPr>
      <w:r w:rsidRPr="00C60DAC">
        <w:rPr>
          <w:rFonts w:ascii="Noto Serif Armenian Light" w:eastAsia="Calibri" w:hAnsi="Noto Serif Armenian Light"/>
          <w:sz w:val="18"/>
          <w:szCs w:val="16"/>
        </w:rPr>
        <w:t>PART B:</w:t>
      </w:r>
    </w:p>
    <w:p w14:paraId="171CAF18"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Once you have completed each section of the working tool, transfer any objectives, and targets you have developed into the table at the end of the working tool, as well as defining what section of the working tool they were raised against.</w:t>
      </w:r>
    </w:p>
    <w:p w14:paraId="4275EC75"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For each objective, list the specific performance Indicators and relevant actions you need to take to achieve the objective. There can be as few or as many as you like. You may have more than one performance indicator for each objective and several actions aligned to each performance indicator. The more detail you provide, the easier it will be to provide an update on your progress in achieving each performance indicator and the objective.</w:t>
      </w:r>
    </w:p>
    <w:p w14:paraId="40FD1BF2"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lastRenderedPageBreak/>
        <w:t>Prioritise each objective and target in terms of need/risk/impact.</w:t>
      </w:r>
    </w:p>
    <w:p w14:paraId="4925EBC7" w14:textId="77777777" w:rsidR="00C60DAC" w:rsidRPr="00C60DAC" w:rsidRDefault="00C60DAC" w:rsidP="00C60DAC">
      <w:pPr>
        <w:numPr>
          <w:ilvl w:val="0"/>
          <w:numId w:val="1"/>
        </w:numPr>
        <w:spacing w:after="80" w:line="276" w:lineRule="auto"/>
        <w:rPr>
          <w:rFonts w:ascii="Noto Serif Armenian Light" w:eastAsia="Calibri" w:hAnsi="Noto Serif Armenian Light"/>
          <w:b/>
          <w:sz w:val="16"/>
          <w:szCs w:val="16"/>
        </w:rPr>
      </w:pPr>
      <w:r w:rsidRPr="00C60DAC">
        <w:rPr>
          <w:rFonts w:ascii="Noto Serif Armenian Light" w:eastAsia="Calibri" w:hAnsi="Noto Serif Armenian Light"/>
          <w:sz w:val="16"/>
          <w:szCs w:val="16"/>
        </w:rPr>
        <w:t>Determine what you will do with each objective.</w:t>
      </w:r>
    </w:p>
    <w:p w14:paraId="4ED31B77" w14:textId="77777777" w:rsidR="00C60DAC" w:rsidRPr="00C60DAC" w:rsidRDefault="00C60DAC" w:rsidP="00C60DAC">
      <w:pPr>
        <w:numPr>
          <w:ilvl w:val="0"/>
          <w:numId w:val="1"/>
        </w:numPr>
        <w:spacing w:after="80" w:line="276" w:lineRule="auto"/>
        <w:ind w:left="714" w:hanging="357"/>
        <w:rPr>
          <w:rFonts w:ascii="Noto Serif Armenian Light" w:eastAsia="Calibri" w:hAnsi="Noto Serif Armenian Light"/>
          <w:b/>
          <w:sz w:val="16"/>
          <w:szCs w:val="16"/>
        </w:rPr>
      </w:pPr>
      <w:r w:rsidRPr="00C60DAC">
        <w:rPr>
          <w:rFonts w:ascii="Noto Serif Armenian Light" w:eastAsia="Calibri" w:hAnsi="Noto Serif Armenian Light"/>
          <w:sz w:val="16"/>
          <w:szCs w:val="16"/>
        </w:rPr>
        <w:t>Transfer all your objectives, performance Indicators, and targets that will go into this year’s plan into form WHS &amp; IM Management Plan (053T) or equivalent.</w:t>
      </w:r>
    </w:p>
    <w:p w14:paraId="13D18CD5" w14:textId="77777777" w:rsidR="00C60DAC" w:rsidRPr="00C60DAC" w:rsidRDefault="00C60DAC" w:rsidP="00C60DAC">
      <w:pPr>
        <w:spacing w:before="120" w:after="80" w:line="276" w:lineRule="auto"/>
        <w:ind w:left="284"/>
        <w:rPr>
          <w:rFonts w:ascii="Noto Serif Armenian Light" w:eastAsia="Calibri" w:hAnsi="Noto Serif Armenian Light"/>
          <w:color w:val="000000"/>
          <w:sz w:val="18"/>
          <w:szCs w:val="16"/>
        </w:rPr>
      </w:pPr>
      <w:r w:rsidRPr="00C60DAC">
        <w:rPr>
          <w:rFonts w:ascii="Noto Serif Armenian Light" w:eastAsia="Calibri" w:hAnsi="Noto Serif Armenian Light"/>
          <w:color w:val="000000"/>
          <w:sz w:val="18"/>
          <w:szCs w:val="16"/>
        </w:rPr>
        <w:t>PART C:</w:t>
      </w:r>
    </w:p>
    <w:p w14:paraId="691490BB" w14:textId="77777777" w:rsidR="00C60DAC" w:rsidRPr="00C60DAC" w:rsidRDefault="00C60DAC" w:rsidP="00C60DAC">
      <w:pPr>
        <w:numPr>
          <w:ilvl w:val="0"/>
          <w:numId w:val="1"/>
        </w:numPr>
        <w:spacing w:after="80" w:line="276" w:lineRule="auto"/>
        <w:rPr>
          <w:rFonts w:ascii="Noto Serif Armenian Light" w:eastAsia="Calibri" w:hAnsi="Noto Serif Armenian Light"/>
          <w:b/>
          <w:color w:val="000000"/>
          <w:sz w:val="18"/>
          <w:szCs w:val="16"/>
        </w:rPr>
      </w:pPr>
      <w:r w:rsidRPr="00C60DAC">
        <w:rPr>
          <w:rFonts w:ascii="Noto Serif Armenian Light" w:eastAsia="Calibri" w:hAnsi="Noto Serif Armenian Light"/>
          <w:color w:val="000000"/>
          <w:sz w:val="18"/>
          <w:szCs w:val="16"/>
        </w:rPr>
        <w:t>Using WHS &amp; IM Activities Schedule (003T) or equivalent schedule activities for the following year.</w:t>
      </w:r>
    </w:p>
    <w:p w14:paraId="55014F77" w14:textId="77777777" w:rsidR="00C60DAC" w:rsidRPr="00C60DAC" w:rsidRDefault="00C60DAC" w:rsidP="00C60DAC">
      <w:pPr>
        <w:spacing w:after="120" w:line="276" w:lineRule="auto"/>
        <w:rPr>
          <w:rFonts w:ascii="Noto Serif Armenian Light" w:eastAsia="Calibri" w:hAnsi="Noto Serif Armenian Light"/>
          <w:b/>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14"/>
        <w:gridCol w:w="1513"/>
        <w:gridCol w:w="2886"/>
        <w:gridCol w:w="1101"/>
        <w:gridCol w:w="4123"/>
      </w:tblGrid>
      <w:tr w:rsidR="00C60DAC" w:rsidRPr="00C60DAC" w14:paraId="50ADED1F" w14:textId="77777777" w:rsidTr="00B663A1">
        <w:trPr>
          <w:trHeight w:val="400"/>
        </w:trPr>
        <w:tc>
          <w:tcPr>
            <w:tcW w:w="955" w:type="pct"/>
            <w:tcBorders>
              <w:top w:val="single" w:sz="4" w:space="0" w:color="auto"/>
              <w:left w:val="single" w:sz="4" w:space="0" w:color="auto"/>
              <w:bottom w:val="single" w:sz="4" w:space="0" w:color="auto"/>
              <w:right w:val="single" w:sz="4" w:space="0" w:color="auto"/>
            </w:tcBorders>
            <w:shd w:val="clear" w:color="auto" w:fill="C9B5EF" w:themeFill="accent2"/>
            <w:vAlign w:val="center"/>
            <w:hideMark/>
          </w:tcPr>
          <w:p w14:paraId="2E5279E6" w14:textId="77777777" w:rsidR="00C60DAC" w:rsidRPr="00C60DAC" w:rsidRDefault="00C60DAC" w:rsidP="00E83C7C">
            <w:pPr>
              <w:rPr>
                <w:rFonts w:ascii="Noto Serif Armenian Light" w:hAnsi="Noto Serif Armenian Light"/>
              </w:rPr>
            </w:pPr>
            <w:r w:rsidRPr="00C60DAC">
              <w:rPr>
                <w:rFonts w:ascii="Noto Serif Armenian Light" w:hAnsi="Noto Serif Armenian Light"/>
              </w:rPr>
              <w:t>Area / Site:</w:t>
            </w:r>
          </w:p>
        </w:tc>
        <w:tc>
          <w:tcPr>
            <w:tcW w:w="864" w:type="pct"/>
            <w:tcBorders>
              <w:top w:val="single" w:sz="4" w:space="0" w:color="auto"/>
              <w:left w:val="single" w:sz="4" w:space="0" w:color="auto"/>
              <w:bottom w:val="single" w:sz="4" w:space="0" w:color="auto"/>
              <w:right w:val="single" w:sz="4" w:space="0" w:color="auto"/>
            </w:tcBorders>
            <w:vAlign w:val="center"/>
            <w:hideMark/>
          </w:tcPr>
          <w:p w14:paraId="2D1B3516" w14:textId="77777777" w:rsidR="00C60DAC" w:rsidRPr="00C60DAC" w:rsidRDefault="00C60DAC" w:rsidP="00E83C7C">
            <w:pPr>
              <w:rPr>
                <w:rFonts w:ascii="Noto Serif Armenian Light" w:hAnsi="Noto Serif Armenian Light"/>
                <w:b/>
                <w:i/>
              </w:rPr>
            </w:pPr>
          </w:p>
        </w:tc>
        <w:tc>
          <w:tcPr>
            <w:tcW w:w="500" w:type="pct"/>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7D0603E" w14:textId="77777777" w:rsidR="00C60DAC" w:rsidRPr="00C60DAC" w:rsidRDefault="00C60DAC" w:rsidP="00E83C7C">
            <w:pPr>
              <w:rPr>
                <w:rFonts w:ascii="Noto Serif Armenian Light" w:hAnsi="Noto Serif Armenian Light"/>
                <w:color w:val="000000"/>
              </w:rPr>
            </w:pPr>
            <w:r w:rsidRPr="00C60DAC">
              <w:rPr>
                <w:rFonts w:ascii="Noto Serif Armenian Light" w:hAnsi="Noto Serif Armenian Light"/>
                <w:color w:val="000000"/>
              </w:rPr>
              <w:t>Year of Plan:</w:t>
            </w:r>
          </w:p>
        </w:tc>
        <w:tc>
          <w:tcPr>
            <w:tcW w:w="954" w:type="pct"/>
            <w:tcBorders>
              <w:top w:val="single" w:sz="4" w:space="0" w:color="auto"/>
              <w:left w:val="single" w:sz="4" w:space="0" w:color="auto"/>
              <w:bottom w:val="single" w:sz="4" w:space="0" w:color="auto"/>
              <w:right w:val="single" w:sz="4" w:space="0" w:color="auto"/>
            </w:tcBorders>
            <w:vAlign w:val="center"/>
          </w:tcPr>
          <w:p w14:paraId="6008D66E" w14:textId="77777777" w:rsidR="00C60DAC" w:rsidRPr="00C60DAC" w:rsidRDefault="00C60DAC" w:rsidP="00E83C7C">
            <w:pPr>
              <w:rPr>
                <w:rFonts w:ascii="Noto Serif Armenian Light" w:hAnsi="Noto Serif Armenian Light"/>
                <w:b/>
                <w:i/>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C9B5EF" w:themeFill="accent2"/>
            <w:vAlign w:val="center"/>
            <w:hideMark/>
          </w:tcPr>
          <w:p w14:paraId="4E1724BC" w14:textId="77777777" w:rsidR="00C60DAC" w:rsidRPr="00C60DAC" w:rsidRDefault="00C60DAC" w:rsidP="00E83C7C">
            <w:pPr>
              <w:rPr>
                <w:rFonts w:ascii="Noto Serif Armenian Light" w:hAnsi="Noto Serif Armenian Light"/>
              </w:rPr>
            </w:pPr>
            <w:r w:rsidRPr="00C60DAC">
              <w:rPr>
                <w:rFonts w:ascii="Noto Serif Armenian Light" w:hAnsi="Noto Serif Armenian Light"/>
              </w:rPr>
              <w:t>Date: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8E913EA" w14:textId="77777777" w:rsidR="00C60DAC" w:rsidRPr="00C60DAC" w:rsidRDefault="00C60DAC" w:rsidP="00E83C7C">
            <w:pPr>
              <w:rPr>
                <w:rFonts w:ascii="Noto Serif Armenian Light" w:hAnsi="Noto Serif Armenian Light"/>
                <w:b/>
                <w:i/>
              </w:rPr>
            </w:pPr>
          </w:p>
        </w:tc>
      </w:tr>
    </w:tbl>
    <w:p w14:paraId="3B6E946E" w14:textId="77777777" w:rsidR="00C60DAC" w:rsidRPr="00C60DAC" w:rsidRDefault="00C60DAC" w:rsidP="00C60DAC">
      <w:pPr>
        <w:spacing w:after="0" w:line="276" w:lineRule="auto"/>
        <w:ind w:left="284"/>
        <w:rPr>
          <w:rFonts w:ascii="Noto Serif Armenian Light" w:hAnsi="Noto Serif Armenian Light"/>
          <w:sz w:val="16"/>
        </w:rPr>
      </w:pPr>
    </w:p>
    <w:p w14:paraId="1C411575" w14:textId="77777777" w:rsidR="00C60DAC" w:rsidRPr="00C60DAC" w:rsidRDefault="00C60DAC" w:rsidP="00C60DAC">
      <w:pPr>
        <w:spacing w:after="80" w:line="276" w:lineRule="auto"/>
        <w:ind w:left="284"/>
        <w:rPr>
          <w:rFonts w:ascii="Noto Serif Armenian Light" w:hAnsi="Noto Serif Armenian Light"/>
        </w:rPr>
      </w:pPr>
      <w:r w:rsidRPr="00C60DAC">
        <w:rPr>
          <w:rFonts w:ascii="Noto Serif Armenian Light" w:hAnsi="Noto Serif Armenian Light"/>
        </w:rPr>
        <w:t>PART A: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4123"/>
        <w:gridCol w:w="4399"/>
        <w:gridCol w:w="2889"/>
        <w:gridCol w:w="1240"/>
      </w:tblGrid>
      <w:tr w:rsidR="00C60DAC" w:rsidRPr="00C60DAC" w14:paraId="33F2944F" w14:textId="77777777" w:rsidTr="00B663A1">
        <w:trPr>
          <w:trHeight w:val="616"/>
          <w:tblHeader/>
        </w:trPr>
        <w:tc>
          <w:tcPr>
            <w:tcW w:w="818" w:type="pct"/>
            <w:tcBorders>
              <w:bottom w:val="single" w:sz="4" w:space="0" w:color="auto"/>
            </w:tcBorders>
            <w:shd w:val="clear" w:color="auto" w:fill="533E7C" w:themeFill="accent1"/>
            <w:vAlign w:val="center"/>
          </w:tcPr>
          <w:p w14:paraId="07E0E6A6" w14:textId="77777777" w:rsidR="00C60DAC" w:rsidRPr="00B663A1" w:rsidRDefault="00C60DAC" w:rsidP="00E83C7C">
            <w:pPr>
              <w:spacing w:before="60"/>
              <w:rPr>
                <w:rFonts w:ascii="Noto Serif Armenian Light" w:eastAsia="Calibri" w:hAnsi="Noto Serif Armenian Light"/>
                <w:color w:val="EBFFB2" w:themeColor="accent3"/>
              </w:rPr>
            </w:pPr>
            <w:r w:rsidRPr="00B663A1">
              <w:rPr>
                <w:rFonts w:ascii="Noto Serif Armenian Light" w:eastAsia="Calibri" w:hAnsi="Noto Serif Armenian Light"/>
                <w:color w:val="EBFFB2" w:themeColor="accent3"/>
              </w:rPr>
              <w:t>Key Challenges</w:t>
            </w:r>
          </w:p>
        </w:tc>
        <w:tc>
          <w:tcPr>
            <w:tcW w:w="1363" w:type="pct"/>
            <w:tcBorders>
              <w:bottom w:val="single" w:sz="4" w:space="0" w:color="auto"/>
            </w:tcBorders>
            <w:shd w:val="clear" w:color="auto" w:fill="533E7C" w:themeFill="accent1"/>
            <w:vAlign w:val="center"/>
          </w:tcPr>
          <w:p w14:paraId="59FD2A2C" w14:textId="77777777" w:rsidR="00C60DAC" w:rsidRPr="00B663A1" w:rsidRDefault="00C60DAC" w:rsidP="00E83C7C">
            <w:pPr>
              <w:spacing w:before="60"/>
              <w:jc w:val="center"/>
              <w:rPr>
                <w:rFonts w:ascii="Noto Serif Armenian Light" w:eastAsia="Calibri" w:hAnsi="Noto Serif Armenian Light"/>
                <w:color w:val="EBFFB2" w:themeColor="accent3"/>
              </w:rPr>
            </w:pPr>
            <w:r w:rsidRPr="00B663A1">
              <w:rPr>
                <w:rFonts w:ascii="Noto Serif Armenian Light" w:eastAsia="Calibri" w:hAnsi="Noto Serif Armenian Light"/>
                <w:color w:val="EBFFB2" w:themeColor="accent3"/>
              </w:rPr>
              <w:t>Analysis of</w:t>
            </w:r>
          </w:p>
        </w:tc>
        <w:tc>
          <w:tcPr>
            <w:tcW w:w="1454" w:type="pct"/>
            <w:tcBorders>
              <w:bottom w:val="single" w:sz="4" w:space="0" w:color="auto"/>
            </w:tcBorders>
            <w:shd w:val="clear" w:color="auto" w:fill="533E7C" w:themeFill="accent1"/>
            <w:vAlign w:val="center"/>
          </w:tcPr>
          <w:p w14:paraId="6047B8D8" w14:textId="77777777" w:rsidR="00C60DAC" w:rsidRPr="00B663A1" w:rsidRDefault="00C60DAC" w:rsidP="00E83C7C">
            <w:pPr>
              <w:spacing w:before="60"/>
              <w:jc w:val="center"/>
              <w:rPr>
                <w:rFonts w:ascii="Noto Serif Armenian Light" w:eastAsia="Calibri" w:hAnsi="Noto Serif Armenian Light"/>
                <w:color w:val="EBFFB2" w:themeColor="accent3"/>
              </w:rPr>
            </w:pPr>
            <w:r w:rsidRPr="00B663A1">
              <w:rPr>
                <w:rFonts w:ascii="Noto Serif Armenian Light" w:eastAsia="Calibri" w:hAnsi="Noto Serif Armenian Light"/>
                <w:color w:val="EBFFB2" w:themeColor="accent3"/>
              </w:rPr>
              <w:t>Performance</w:t>
            </w:r>
          </w:p>
        </w:tc>
        <w:tc>
          <w:tcPr>
            <w:tcW w:w="955" w:type="pct"/>
            <w:tcBorders>
              <w:bottom w:val="single" w:sz="4" w:space="0" w:color="auto"/>
            </w:tcBorders>
            <w:shd w:val="clear" w:color="auto" w:fill="533E7C" w:themeFill="accent1"/>
            <w:vAlign w:val="center"/>
          </w:tcPr>
          <w:p w14:paraId="3A8B0EA9" w14:textId="77777777" w:rsidR="00C60DAC" w:rsidRPr="00B663A1" w:rsidRDefault="00C60DAC" w:rsidP="00E83C7C">
            <w:pPr>
              <w:spacing w:before="60"/>
              <w:jc w:val="center"/>
              <w:rPr>
                <w:rFonts w:ascii="Noto Serif Armenian Light" w:eastAsia="Calibri" w:hAnsi="Noto Serif Armenian Light"/>
                <w:color w:val="EBFFB2" w:themeColor="accent3"/>
              </w:rPr>
            </w:pPr>
            <w:r w:rsidRPr="00B663A1">
              <w:rPr>
                <w:rFonts w:ascii="Noto Serif Armenian Light" w:eastAsia="Calibri" w:hAnsi="Noto Serif Armenian Light"/>
                <w:color w:val="EBFFB2" w:themeColor="accent3"/>
              </w:rPr>
              <w:t>Objectives, Performance Indicators and Targets</w:t>
            </w:r>
          </w:p>
        </w:tc>
        <w:tc>
          <w:tcPr>
            <w:tcW w:w="410" w:type="pct"/>
            <w:tcBorders>
              <w:bottom w:val="single" w:sz="4" w:space="0" w:color="auto"/>
            </w:tcBorders>
            <w:shd w:val="clear" w:color="auto" w:fill="533E7C" w:themeFill="accent1"/>
            <w:vAlign w:val="center"/>
          </w:tcPr>
          <w:p w14:paraId="03BE3B38" w14:textId="77777777" w:rsidR="00C60DAC" w:rsidRPr="00B663A1" w:rsidRDefault="00C60DAC" w:rsidP="00E83C7C">
            <w:pPr>
              <w:spacing w:before="60"/>
              <w:jc w:val="center"/>
              <w:rPr>
                <w:rFonts w:ascii="Noto Serif Armenian Light" w:eastAsia="Calibri" w:hAnsi="Noto Serif Armenian Light"/>
                <w:color w:val="EBFFB2" w:themeColor="accent3"/>
              </w:rPr>
            </w:pPr>
            <w:r w:rsidRPr="00B663A1">
              <w:rPr>
                <w:rFonts w:ascii="Noto Serif Armenian Light" w:eastAsia="Calibri" w:hAnsi="Noto Serif Armenian Light"/>
                <w:color w:val="EBFFB2" w:themeColor="accent3"/>
              </w:rPr>
              <w:t>Extra Resources</w:t>
            </w:r>
          </w:p>
        </w:tc>
      </w:tr>
      <w:tr w:rsidR="00B663A1" w:rsidRPr="00C60DAC" w14:paraId="3D0A3EC2" w14:textId="77777777" w:rsidTr="00B663A1">
        <w:trPr>
          <w:trHeight w:val="269"/>
        </w:trPr>
        <w:tc>
          <w:tcPr>
            <w:tcW w:w="818" w:type="pct"/>
            <w:shd w:val="clear" w:color="auto" w:fill="FFFAEC" w:themeFill="accent4"/>
            <w:vAlign w:val="center"/>
          </w:tcPr>
          <w:p w14:paraId="7C3060AE" w14:textId="77777777" w:rsidR="00C60DAC" w:rsidRPr="00C60DAC" w:rsidRDefault="00C60DAC" w:rsidP="00E83C7C">
            <w:pPr>
              <w:spacing w:before="60"/>
              <w:rPr>
                <w:rFonts w:ascii="Noto Serif Armenian Light" w:eastAsia="Calibri" w:hAnsi="Noto Serif Armenian Light"/>
                <w:sz w:val="16"/>
              </w:rPr>
            </w:pPr>
            <w:r w:rsidRPr="00C60DAC">
              <w:rPr>
                <w:rFonts w:ascii="Noto Serif Armenian Light" w:eastAsia="Calibri" w:hAnsi="Noto Serif Armenian Light"/>
                <w:sz w:val="16"/>
              </w:rPr>
              <w:t>Reviewing Past Performance</w:t>
            </w:r>
          </w:p>
        </w:tc>
        <w:tc>
          <w:tcPr>
            <w:tcW w:w="1363" w:type="pct"/>
            <w:shd w:val="clear" w:color="auto" w:fill="FFFAEC" w:themeFill="accent4"/>
            <w:vAlign w:val="center"/>
          </w:tcPr>
          <w:p w14:paraId="66F9E613" w14:textId="77777777" w:rsidR="00C60DAC" w:rsidRPr="00C60DAC" w:rsidRDefault="00C60DAC" w:rsidP="00E83C7C">
            <w:pPr>
              <w:spacing w:before="60"/>
              <w:rPr>
                <w:rFonts w:ascii="Noto Serif Armenian Light" w:eastAsia="Calibri" w:hAnsi="Noto Serif Armenian Light"/>
                <w:sz w:val="16"/>
              </w:rPr>
            </w:pPr>
          </w:p>
        </w:tc>
        <w:tc>
          <w:tcPr>
            <w:tcW w:w="1454" w:type="pct"/>
            <w:shd w:val="clear" w:color="auto" w:fill="FFFAEC" w:themeFill="accent4"/>
            <w:vAlign w:val="center"/>
          </w:tcPr>
          <w:p w14:paraId="1BFC5247" w14:textId="77777777" w:rsidR="00C60DAC" w:rsidRPr="00C60DAC" w:rsidRDefault="00C60DAC" w:rsidP="00E83C7C">
            <w:pPr>
              <w:spacing w:before="60"/>
              <w:rPr>
                <w:rFonts w:ascii="Noto Serif Armenian Light" w:eastAsia="Calibri" w:hAnsi="Noto Serif Armenian Light"/>
                <w:sz w:val="16"/>
              </w:rPr>
            </w:pPr>
          </w:p>
        </w:tc>
        <w:tc>
          <w:tcPr>
            <w:tcW w:w="955" w:type="pct"/>
            <w:shd w:val="clear" w:color="auto" w:fill="FFFAEC" w:themeFill="accent4"/>
            <w:vAlign w:val="center"/>
          </w:tcPr>
          <w:p w14:paraId="39ED2C6F" w14:textId="77777777" w:rsidR="00C60DAC" w:rsidRPr="00C60DAC" w:rsidRDefault="00C60DAC" w:rsidP="00E83C7C">
            <w:pPr>
              <w:spacing w:before="60"/>
              <w:rPr>
                <w:rFonts w:ascii="Noto Serif Armenian Light" w:eastAsia="Calibri" w:hAnsi="Noto Serif Armenian Light"/>
                <w:sz w:val="16"/>
              </w:rPr>
            </w:pPr>
          </w:p>
        </w:tc>
        <w:tc>
          <w:tcPr>
            <w:tcW w:w="410" w:type="pct"/>
            <w:shd w:val="clear" w:color="auto" w:fill="FFFAEC" w:themeFill="accent4"/>
            <w:vAlign w:val="center"/>
          </w:tcPr>
          <w:p w14:paraId="5ACE7278" w14:textId="77777777" w:rsidR="00C60DAC" w:rsidRPr="00C60DAC" w:rsidRDefault="00C60DAC" w:rsidP="00E83C7C">
            <w:pPr>
              <w:spacing w:before="60"/>
              <w:rPr>
                <w:rFonts w:ascii="Noto Serif Armenian Light" w:eastAsia="Calibri" w:hAnsi="Noto Serif Armenian Light"/>
                <w:sz w:val="16"/>
              </w:rPr>
            </w:pPr>
          </w:p>
        </w:tc>
      </w:tr>
      <w:tr w:rsidR="00C60DAC" w:rsidRPr="00C60DAC" w14:paraId="6F798FBE" w14:textId="77777777" w:rsidTr="00B663A1">
        <w:trPr>
          <w:trHeight w:val="102"/>
        </w:trPr>
        <w:tc>
          <w:tcPr>
            <w:tcW w:w="818" w:type="pct"/>
            <w:tcBorders>
              <w:bottom w:val="single" w:sz="4" w:space="0" w:color="auto"/>
            </w:tcBorders>
            <w:shd w:val="clear" w:color="auto" w:fill="auto"/>
            <w:vAlign w:val="center"/>
          </w:tcPr>
          <w:p w14:paraId="4D167829"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sz w:val="16"/>
                <w:szCs w:val="16"/>
              </w:rPr>
              <w:t xml:space="preserve">Review Businesses performance against each of the objectives in last WHS &amp; IM Management Plan </w:t>
            </w:r>
          </w:p>
          <w:p w14:paraId="720C9502"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XXXX &amp; X</w:t>
            </w:r>
          </w:p>
          <w:p w14:paraId="67BD5EF1"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X &amp; X</w:t>
            </w:r>
            <w:r w:rsidRPr="00C60DAC">
              <w:rPr>
                <w:rFonts w:ascii="Noto Serif Armenian Light" w:eastAsia="Calibri" w:hAnsi="Noto Serif Armenian Light"/>
                <w:i/>
                <w:sz w:val="16"/>
              </w:rPr>
              <w:t xml:space="preserve"> Work Health Safety Guidelines.</w:t>
            </w:r>
          </w:p>
          <w:p w14:paraId="66F02F12"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r w:rsidRPr="00C60DAC">
              <w:rPr>
                <w:rFonts w:ascii="Noto Serif Armenian Light" w:eastAsia="Calibri" w:hAnsi="Noto Serif Armenian Light"/>
                <w:i/>
                <w:sz w:val="16"/>
              </w:rPr>
              <w:t xml:space="preserve"> &amp; Strategic Direction </w:t>
            </w:r>
            <w:r w:rsidRPr="00C60DAC">
              <w:rPr>
                <w:rFonts w:ascii="Noto Serif Armenian Light" w:eastAsia="Calibri" w:hAnsi="Noto Serif Armenian Light"/>
                <w:i/>
                <w:color w:val="FF0000"/>
                <w:sz w:val="16"/>
              </w:rPr>
              <w:t>X</w:t>
            </w:r>
          </w:p>
        </w:tc>
        <w:tc>
          <w:tcPr>
            <w:tcW w:w="1363" w:type="pct"/>
            <w:tcBorders>
              <w:bottom w:val="single" w:sz="4" w:space="0" w:color="auto"/>
            </w:tcBorders>
            <w:shd w:val="clear" w:color="auto" w:fill="auto"/>
            <w:vAlign w:val="center"/>
          </w:tcPr>
          <w:p w14:paraId="274AB87B" w14:textId="77777777" w:rsidR="00C60DAC" w:rsidRPr="00C60DAC" w:rsidRDefault="00C60DAC" w:rsidP="00E83C7C">
            <w:pPr>
              <w:spacing w:before="60"/>
              <w:rPr>
                <w:rFonts w:ascii="Noto Serif Armenian Light" w:eastAsia="Calibri" w:hAnsi="Noto Serif Armenian Light"/>
                <w:b/>
                <w:color w:val="FF0000"/>
                <w:sz w:val="16"/>
                <w:szCs w:val="18"/>
                <w:u w:val="single"/>
              </w:rPr>
            </w:pPr>
            <w:r w:rsidRPr="00C60DAC">
              <w:rPr>
                <w:rFonts w:ascii="Noto Serif Armenian Light" w:eastAsia="Calibri" w:hAnsi="Noto Serif Armenian Light"/>
                <w:color w:val="FF0000"/>
                <w:sz w:val="16"/>
                <w:szCs w:val="18"/>
                <w:u w:val="single"/>
              </w:rPr>
              <w:t>Objective 1</w:t>
            </w:r>
          </w:p>
          <w:p w14:paraId="78941295"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Performance Indicator(s)</w:t>
            </w:r>
          </w:p>
          <w:p w14:paraId="6399DE67" w14:textId="77777777" w:rsidR="00C60DAC" w:rsidRPr="00C60DAC" w:rsidRDefault="00C60DAC" w:rsidP="00C60DAC">
            <w:pPr>
              <w:pStyle w:val="ListParagraph"/>
              <w:numPr>
                <w:ilvl w:val="0"/>
                <w:numId w:val="12"/>
              </w:numPr>
              <w:spacing w:before="60"/>
              <w:ind w:right="0"/>
              <w:rPr>
                <w:rFonts w:ascii="Noto Serif Armenian Light" w:eastAsia="Calibri" w:hAnsi="Noto Serif Armenian Light"/>
                <w:b w:val="0"/>
                <w:sz w:val="16"/>
                <w:szCs w:val="18"/>
                <w:u w:val="single"/>
                <w:lang w:eastAsia="en-US"/>
              </w:rPr>
            </w:pPr>
          </w:p>
          <w:p w14:paraId="20F6146C"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Target(s)</w:t>
            </w:r>
          </w:p>
          <w:p w14:paraId="1B7A4881" w14:textId="77777777" w:rsidR="00C60DAC" w:rsidRPr="00C60DAC" w:rsidRDefault="00C60DAC" w:rsidP="00C60DAC">
            <w:pPr>
              <w:numPr>
                <w:ilvl w:val="0"/>
                <w:numId w:val="6"/>
              </w:numPr>
              <w:spacing w:before="60" w:after="60" w:line="240" w:lineRule="auto"/>
              <w:rPr>
                <w:rFonts w:ascii="Noto Serif Armenian Light" w:eastAsia="Calibri" w:hAnsi="Noto Serif Armenian Light"/>
                <w:b/>
                <w:color w:val="000000"/>
                <w:sz w:val="16"/>
                <w:szCs w:val="16"/>
                <w:u w:val="single"/>
              </w:rPr>
            </w:pPr>
          </w:p>
        </w:tc>
        <w:tc>
          <w:tcPr>
            <w:tcW w:w="1454" w:type="pct"/>
            <w:tcBorders>
              <w:bottom w:val="single" w:sz="4" w:space="0" w:color="auto"/>
            </w:tcBorders>
            <w:shd w:val="clear" w:color="auto" w:fill="auto"/>
            <w:vAlign w:val="center"/>
          </w:tcPr>
          <w:p w14:paraId="3D3C4B77" w14:textId="77777777" w:rsidR="00C60DAC" w:rsidRPr="00C60DAC" w:rsidRDefault="00C60DAC" w:rsidP="00E83C7C">
            <w:pPr>
              <w:spacing w:before="60"/>
              <w:rPr>
                <w:rFonts w:ascii="Noto Serif Armenian Light" w:eastAsia="Calibri" w:hAnsi="Noto Serif Armenian Light"/>
                <w:color w:val="00B050"/>
                <w:sz w:val="16"/>
                <w:szCs w:val="16"/>
              </w:rPr>
            </w:pPr>
            <w:r w:rsidRPr="00C60DAC">
              <w:rPr>
                <w:rFonts w:ascii="Noto Serif Armenian Light" w:eastAsia="Calibri" w:hAnsi="Noto Serif Armenian Light"/>
                <w:color w:val="00B050"/>
                <w:sz w:val="16"/>
                <w:szCs w:val="16"/>
              </w:rPr>
              <w:t>Objective 1: Target Met</w:t>
            </w:r>
          </w:p>
          <w:p w14:paraId="4D27DC76" w14:textId="77777777" w:rsidR="00C60DAC" w:rsidRPr="00C60DAC" w:rsidRDefault="00C60DAC" w:rsidP="00C60DAC">
            <w:pPr>
              <w:numPr>
                <w:ilvl w:val="0"/>
                <w:numId w:val="11"/>
              </w:numPr>
              <w:spacing w:before="60" w:after="60" w:line="240" w:lineRule="auto"/>
              <w:rPr>
                <w:rFonts w:ascii="Noto Serif Armenian Light" w:eastAsia="Calibri" w:hAnsi="Noto Serif Armenian Light"/>
                <w:b/>
                <w:sz w:val="16"/>
                <w:szCs w:val="16"/>
              </w:rPr>
            </w:pPr>
          </w:p>
          <w:p w14:paraId="0D41789B" w14:textId="77777777" w:rsidR="00C60DAC" w:rsidRPr="00C60DAC" w:rsidRDefault="00C60DAC" w:rsidP="00E83C7C">
            <w:pPr>
              <w:spacing w:before="60"/>
              <w:rPr>
                <w:rFonts w:ascii="Noto Serif Armenian Light" w:eastAsia="Calibri" w:hAnsi="Noto Serif Armenian Light"/>
                <w:b/>
                <w:sz w:val="16"/>
                <w:szCs w:val="16"/>
              </w:rPr>
            </w:pPr>
          </w:p>
        </w:tc>
        <w:tc>
          <w:tcPr>
            <w:tcW w:w="955" w:type="pct"/>
            <w:tcBorders>
              <w:bottom w:val="single" w:sz="4" w:space="0" w:color="auto"/>
            </w:tcBorders>
            <w:shd w:val="clear" w:color="auto" w:fill="auto"/>
            <w:vAlign w:val="center"/>
          </w:tcPr>
          <w:p w14:paraId="23BC8EB4" w14:textId="77777777" w:rsidR="00C60DAC" w:rsidRPr="00C60DAC" w:rsidRDefault="00C60DAC" w:rsidP="00E83C7C">
            <w:pPr>
              <w:spacing w:before="60"/>
              <w:rPr>
                <w:rFonts w:ascii="Noto Serif Armenian Light" w:eastAsia="Calibri" w:hAnsi="Noto Serif Armenian Light"/>
                <w:b/>
                <w:color w:val="FF0000"/>
                <w:sz w:val="16"/>
                <w:szCs w:val="18"/>
                <w:u w:val="single"/>
              </w:rPr>
            </w:pPr>
            <w:r w:rsidRPr="00C60DAC">
              <w:rPr>
                <w:rFonts w:ascii="Noto Serif Armenian Light" w:eastAsia="Calibri" w:hAnsi="Noto Serif Armenian Light"/>
                <w:color w:val="FF0000"/>
                <w:sz w:val="16"/>
                <w:szCs w:val="18"/>
                <w:u w:val="single"/>
              </w:rPr>
              <w:t>Objective 1</w:t>
            </w:r>
          </w:p>
          <w:p w14:paraId="13BB524E"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Performance Indicator(s)</w:t>
            </w:r>
          </w:p>
          <w:p w14:paraId="145135AF" w14:textId="77777777" w:rsidR="00C60DAC" w:rsidRPr="00C60DAC" w:rsidRDefault="00C60DAC" w:rsidP="00C60DAC">
            <w:pPr>
              <w:pStyle w:val="ListParagraph"/>
              <w:numPr>
                <w:ilvl w:val="0"/>
                <w:numId w:val="13"/>
              </w:numPr>
              <w:spacing w:before="60"/>
              <w:ind w:right="0"/>
              <w:rPr>
                <w:rFonts w:ascii="Noto Serif Armenian Light" w:eastAsia="Calibri" w:hAnsi="Noto Serif Armenian Light"/>
                <w:b w:val="0"/>
                <w:sz w:val="16"/>
                <w:szCs w:val="18"/>
                <w:u w:val="single"/>
                <w:lang w:eastAsia="en-US"/>
              </w:rPr>
            </w:pPr>
          </w:p>
          <w:p w14:paraId="0A8528A9"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Target(s)</w:t>
            </w:r>
          </w:p>
          <w:p w14:paraId="317583B5" w14:textId="77777777" w:rsidR="00C60DAC" w:rsidRPr="00C60DAC" w:rsidRDefault="00C60DAC" w:rsidP="00C60DAC">
            <w:pPr>
              <w:pStyle w:val="ListParagraph"/>
              <w:numPr>
                <w:ilvl w:val="0"/>
                <w:numId w:val="6"/>
              </w:numPr>
              <w:spacing w:before="60"/>
              <w:ind w:right="0"/>
              <w:rPr>
                <w:rFonts w:ascii="Noto Serif Armenian Light" w:eastAsia="Calibri" w:hAnsi="Noto Serif Armenian Light"/>
                <w:b w:val="0"/>
                <w:sz w:val="16"/>
                <w:szCs w:val="18"/>
                <w:u w:val="single"/>
                <w:lang w:eastAsia="en-US"/>
              </w:rPr>
            </w:pPr>
          </w:p>
          <w:p w14:paraId="044A85F5" w14:textId="77777777" w:rsidR="00C60DAC" w:rsidRPr="00C60DAC" w:rsidRDefault="00C60DAC" w:rsidP="00E83C7C">
            <w:pPr>
              <w:spacing w:before="60"/>
              <w:jc w:val="center"/>
              <w:rPr>
                <w:rFonts w:ascii="Noto Serif Armenian Light" w:eastAsia="Calibri" w:hAnsi="Noto Serif Armenian Light"/>
                <w:b/>
                <w:color w:val="000000"/>
                <w:sz w:val="16"/>
                <w:szCs w:val="18"/>
              </w:rPr>
            </w:pPr>
          </w:p>
        </w:tc>
        <w:tc>
          <w:tcPr>
            <w:tcW w:w="410" w:type="pct"/>
            <w:tcBorders>
              <w:bottom w:val="single" w:sz="4" w:space="0" w:color="auto"/>
            </w:tcBorders>
            <w:shd w:val="clear" w:color="auto" w:fill="auto"/>
            <w:vAlign w:val="center"/>
          </w:tcPr>
          <w:p w14:paraId="3A01BB41" w14:textId="77777777" w:rsidR="00C60DAC" w:rsidRPr="00C60DAC" w:rsidRDefault="00C60DAC" w:rsidP="00E83C7C">
            <w:pPr>
              <w:spacing w:before="60"/>
              <w:jc w:val="center"/>
              <w:rPr>
                <w:rFonts w:ascii="Noto Serif Armenian Light" w:eastAsia="Calibri" w:hAnsi="Noto Serif Armenian Light"/>
                <w:b/>
                <w:color w:val="000000"/>
                <w:sz w:val="16"/>
                <w:szCs w:val="18"/>
                <w:highlight w:val="green"/>
              </w:rPr>
            </w:pPr>
          </w:p>
        </w:tc>
      </w:tr>
      <w:tr w:rsidR="00C60DAC" w:rsidRPr="00C60DAC" w14:paraId="0BCF63B5" w14:textId="77777777" w:rsidTr="00B663A1">
        <w:trPr>
          <w:trHeight w:val="102"/>
        </w:trPr>
        <w:tc>
          <w:tcPr>
            <w:tcW w:w="818" w:type="pct"/>
            <w:tcBorders>
              <w:bottom w:val="single" w:sz="4" w:space="0" w:color="auto"/>
            </w:tcBorders>
            <w:shd w:val="clear" w:color="auto" w:fill="auto"/>
            <w:vAlign w:val="center"/>
          </w:tcPr>
          <w:p w14:paraId="258C51C7"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sz w:val="16"/>
                <w:szCs w:val="16"/>
              </w:rPr>
              <w:t xml:space="preserve">Review Businesses performance against each of </w:t>
            </w:r>
            <w:r w:rsidRPr="00C60DAC">
              <w:rPr>
                <w:rFonts w:ascii="Noto Serif Armenian Light" w:eastAsia="Calibri" w:hAnsi="Noto Serif Armenian Light"/>
                <w:sz w:val="16"/>
                <w:szCs w:val="16"/>
              </w:rPr>
              <w:lastRenderedPageBreak/>
              <w:t xml:space="preserve">the objectives in last WHS &amp; IM Management Plan </w:t>
            </w:r>
          </w:p>
          <w:p w14:paraId="132A0C8C"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XXXX &amp; X</w:t>
            </w:r>
          </w:p>
          <w:p w14:paraId="4F3014C0"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X &amp; X</w:t>
            </w:r>
            <w:r w:rsidRPr="00C60DAC">
              <w:rPr>
                <w:rFonts w:ascii="Noto Serif Armenian Light" w:eastAsia="Calibri" w:hAnsi="Noto Serif Armenian Light"/>
                <w:i/>
                <w:sz w:val="16"/>
              </w:rPr>
              <w:t xml:space="preserve"> Work Health Safety Guidelines.</w:t>
            </w:r>
          </w:p>
          <w:p w14:paraId="0298E4F1"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r w:rsidRPr="00C60DAC">
              <w:rPr>
                <w:rFonts w:ascii="Noto Serif Armenian Light" w:eastAsia="Calibri" w:hAnsi="Noto Serif Armenian Light"/>
                <w:i/>
                <w:sz w:val="16"/>
              </w:rPr>
              <w:t xml:space="preserve"> &amp; Strategic Direction </w:t>
            </w:r>
            <w:r w:rsidRPr="00C60DAC">
              <w:rPr>
                <w:rFonts w:ascii="Noto Serif Armenian Light" w:eastAsia="Calibri" w:hAnsi="Noto Serif Armenian Light"/>
                <w:i/>
                <w:color w:val="FF0000"/>
                <w:sz w:val="16"/>
              </w:rPr>
              <w:t>X</w:t>
            </w:r>
          </w:p>
        </w:tc>
        <w:tc>
          <w:tcPr>
            <w:tcW w:w="1363" w:type="pct"/>
            <w:tcBorders>
              <w:bottom w:val="single" w:sz="4" w:space="0" w:color="auto"/>
            </w:tcBorders>
            <w:shd w:val="clear" w:color="auto" w:fill="auto"/>
            <w:vAlign w:val="center"/>
          </w:tcPr>
          <w:p w14:paraId="3E93A733" w14:textId="77777777" w:rsidR="00C60DAC" w:rsidRPr="00C60DAC" w:rsidRDefault="00C60DAC" w:rsidP="00E83C7C">
            <w:pPr>
              <w:spacing w:before="60"/>
              <w:rPr>
                <w:rFonts w:ascii="Noto Serif Armenian Light" w:eastAsia="Calibri" w:hAnsi="Noto Serif Armenian Light"/>
                <w:b/>
                <w:color w:val="FF0000"/>
                <w:sz w:val="16"/>
                <w:szCs w:val="18"/>
                <w:u w:val="single"/>
              </w:rPr>
            </w:pPr>
            <w:r w:rsidRPr="00C60DAC">
              <w:rPr>
                <w:rFonts w:ascii="Noto Serif Armenian Light" w:eastAsia="Calibri" w:hAnsi="Noto Serif Armenian Light"/>
                <w:color w:val="FF0000"/>
                <w:sz w:val="16"/>
                <w:szCs w:val="18"/>
                <w:u w:val="single"/>
              </w:rPr>
              <w:lastRenderedPageBreak/>
              <w:t>Objective 2</w:t>
            </w:r>
          </w:p>
          <w:p w14:paraId="41822B78"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Performance Indicator(s)</w:t>
            </w:r>
          </w:p>
          <w:p w14:paraId="39CA6034" w14:textId="77777777" w:rsidR="00C60DAC" w:rsidRPr="00C60DAC" w:rsidRDefault="00C60DAC" w:rsidP="00C60DAC">
            <w:pPr>
              <w:pStyle w:val="ListParagraph"/>
              <w:numPr>
                <w:ilvl w:val="0"/>
                <w:numId w:val="14"/>
              </w:numPr>
              <w:spacing w:before="60"/>
              <w:ind w:right="0"/>
              <w:rPr>
                <w:rFonts w:ascii="Noto Serif Armenian Light" w:eastAsia="Calibri" w:hAnsi="Noto Serif Armenian Light"/>
                <w:b w:val="0"/>
                <w:sz w:val="16"/>
                <w:szCs w:val="18"/>
                <w:u w:val="single"/>
                <w:lang w:eastAsia="en-US"/>
              </w:rPr>
            </w:pPr>
          </w:p>
          <w:p w14:paraId="23D97AEB"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Target(s)</w:t>
            </w:r>
          </w:p>
          <w:p w14:paraId="694D3C8C" w14:textId="77777777" w:rsidR="00C60DAC" w:rsidRPr="00C60DAC" w:rsidRDefault="00C60DAC" w:rsidP="00C60DAC">
            <w:pPr>
              <w:numPr>
                <w:ilvl w:val="0"/>
                <w:numId w:val="5"/>
              </w:numPr>
              <w:spacing w:before="120" w:after="120" w:line="240" w:lineRule="auto"/>
              <w:rPr>
                <w:rFonts w:ascii="Noto Serif Armenian Light" w:eastAsia="Calibri" w:hAnsi="Noto Serif Armenian Light"/>
                <w:b/>
                <w:color w:val="000000"/>
                <w:sz w:val="16"/>
                <w:szCs w:val="16"/>
              </w:rPr>
            </w:pPr>
          </w:p>
        </w:tc>
        <w:tc>
          <w:tcPr>
            <w:tcW w:w="1454" w:type="pct"/>
            <w:tcBorders>
              <w:bottom w:val="single" w:sz="4" w:space="0" w:color="auto"/>
            </w:tcBorders>
            <w:shd w:val="clear" w:color="auto" w:fill="auto"/>
            <w:vAlign w:val="center"/>
          </w:tcPr>
          <w:p w14:paraId="5318A305" w14:textId="77777777" w:rsidR="00C60DAC" w:rsidRPr="00C60DAC" w:rsidRDefault="00C60DAC" w:rsidP="00E83C7C">
            <w:pPr>
              <w:spacing w:before="60"/>
              <w:rPr>
                <w:rFonts w:ascii="Noto Serif Armenian Light" w:eastAsia="Calibri" w:hAnsi="Noto Serif Armenian Light"/>
                <w:color w:val="00B050"/>
                <w:sz w:val="16"/>
                <w:szCs w:val="16"/>
              </w:rPr>
            </w:pPr>
            <w:r w:rsidRPr="00C60DAC">
              <w:rPr>
                <w:rFonts w:ascii="Noto Serif Armenian Light" w:eastAsia="Calibri" w:hAnsi="Noto Serif Armenian Light"/>
                <w:color w:val="00B050"/>
                <w:sz w:val="16"/>
                <w:szCs w:val="16"/>
              </w:rPr>
              <w:lastRenderedPageBreak/>
              <w:t>Objective 2: Target Met</w:t>
            </w:r>
          </w:p>
          <w:p w14:paraId="7332E0B0" w14:textId="77777777" w:rsidR="00C60DAC" w:rsidRPr="00C60DAC" w:rsidRDefault="00C60DAC" w:rsidP="00C60DAC">
            <w:pPr>
              <w:numPr>
                <w:ilvl w:val="0"/>
                <w:numId w:val="15"/>
              </w:numPr>
              <w:spacing w:before="60" w:after="60" w:line="240" w:lineRule="auto"/>
              <w:rPr>
                <w:rFonts w:ascii="Noto Serif Armenian Light" w:eastAsia="Calibri" w:hAnsi="Noto Serif Armenian Light"/>
                <w:b/>
                <w:sz w:val="16"/>
                <w:szCs w:val="16"/>
              </w:rPr>
            </w:pPr>
          </w:p>
          <w:p w14:paraId="01E2B308" w14:textId="77777777" w:rsidR="00C60DAC" w:rsidRPr="00C60DAC" w:rsidRDefault="00C60DAC" w:rsidP="00E83C7C">
            <w:pPr>
              <w:spacing w:before="60"/>
              <w:rPr>
                <w:rFonts w:ascii="Noto Serif Armenian Light" w:eastAsia="Calibri" w:hAnsi="Noto Serif Armenian Light"/>
                <w:b/>
                <w:bCs/>
                <w:sz w:val="16"/>
                <w:szCs w:val="16"/>
              </w:rPr>
            </w:pPr>
          </w:p>
        </w:tc>
        <w:tc>
          <w:tcPr>
            <w:tcW w:w="955" w:type="pct"/>
            <w:tcBorders>
              <w:bottom w:val="single" w:sz="4" w:space="0" w:color="auto"/>
            </w:tcBorders>
            <w:shd w:val="clear" w:color="auto" w:fill="auto"/>
            <w:vAlign w:val="center"/>
          </w:tcPr>
          <w:p w14:paraId="70FAED61" w14:textId="77777777" w:rsidR="00C60DAC" w:rsidRPr="00C60DAC" w:rsidRDefault="00C60DAC" w:rsidP="00E83C7C">
            <w:pPr>
              <w:spacing w:before="60"/>
              <w:rPr>
                <w:rFonts w:ascii="Noto Serif Armenian Light" w:eastAsia="Calibri" w:hAnsi="Noto Serif Armenian Light"/>
                <w:b/>
                <w:color w:val="FF0000"/>
                <w:sz w:val="16"/>
                <w:szCs w:val="18"/>
                <w:u w:val="single"/>
              </w:rPr>
            </w:pPr>
            <w:r w:rsidRPr="00C60DAC">
              <w:rPr>
                <w:rFonts w:ascii="Noto Serif Armenian Light" w:eastAsia="Calibri" w:hAnsi="Noto Serif Armenian Light"/>
                <w:color w:val="FF0000"/>
                <w:sz w:val="16"/>
                <w:szCs w:val="18"/>
                <w:u w:val="single"/>
              </w:rPr>
              <w:lastRenderedPageBreak/>
              <w:t>Objective 1</w:t>
            </w:r>
          </w:p>
          <w:p w14:paraId="65719A46"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Performance Indicator(s)</w:t>
            </w:r>
          </w:p>
          <w:p w14:paraId="52385FE5" w14:textId="77777777" w:rsidR="00C60DAC" w:rsidRPr="00C60DAC" w:rsidRDefault="00C60DAC" w:rsidP="00C60DAC">
            <w:pPr>
              <w:pStyle w:val="ListParagraph"/>
              <w:numPr>
                <w:ilvl w:val="0"/>
                <w:numId w:val="16"/>
              </w:numPr>
              <w:spacing w:before="60"/>
              <w:ind w:right="0"/>
              <w:rPr>
                <w:rFonts w:ascii="Noto Serif Armenian Light" w:eastAsia="Calibri" w:hAnsi="Noto Serif Armenian Light"/>
                <w:b w:val="0"/>
                <w:sz w:val="16"/>
                <w:szCs w:val="18"/>
                <w:u w:val="single"/>
                <w:lang w:eastAsia="en-US"/>
              </w:rPr>
            </w:pPr>
          </w:p>
          <w:p w14:paraId="57C3C6AE" w14:textId="77777777" w:rsidR="00C60DAC" w:rsidRPr="00C60DAC" w:rsidRDefault="00C60DAC" w:rsidP="00E83C7C">
            <w:pPr>
              <w:spacing w:before="60"/>
              <w:rPr>
                <w:rFonts w:ascii="Noto Serif Armenian Light" w:eastAsia="Calibri" w:hAnsi="Noto Serif Armenian Light"/>
                <w:b/>
                <w:sz w:val="16"/>
                <w:szCs w:val="18"/>
                <w:u w:val="single"/>
              </w:rPr>
            </w:pPr>
            <w:r w:rsidRPr="00C60DAC">
              <w:rPr>
                <w:rFonts w:ascii="Noto Serif Armenian Light" w:eastAsia="Calibri" w:hAnsi="Noto Serif Armenian Light"/>
                <w:sz w:val="16"/>
                <w:szCs w:val="18"/>
                <w:u w:val="single"/>
              </w:rPr>
              <w:t>Target(s)</w:t>
            </w:r>
          </w:p>
          <w:p w14:paraId="0CA9F009" w14:textId="77777777" w:rsidR="00C60DAC" w:rsidRPr="00C60DAC" w:rsidRDefault="00C60DAC" w:rsidP="00C60DAC">
            <w:pPr>
              <w:pStyle w:val="ListParagraph"/>
              <w:numPr>
                <w:ilvl w:val="0"/>
                <w:numId w:val="6"/>
              </w:numPr>
              <w:spacing w:before="60"/>
              <w:ind w:right="0"/>
              <w:rPr>
                <w:rFonts w:ascii="Noto Serif Armenian Light" w:eastAsia="Calibri" w:hAnsi="Noto Serif Armenian Light"/>
                <w:b w:val="0"/>
                <w:sz w:val="16"/>
                <w:szCs w:val="18"/>
                <w:u w:val="single"/>
                <w:lang w:eastAsia="en-US"/>
              </w:rPr>
            </w:pPr>
          </w:p>
          <w:p w14:paraId="6E6A2F2E" w14:textId="77777777" w:rsidR="00C60DAC" w:rsidRPr="00C60DAC" w:rsidRDefault="00C60DAC" w:rsidP="00E83C7C">
            <w:pPr>
              <w:spacing w:before="60"/>
              <w:jc w:val="center"/>
              <w:rPr>
                <w:rFonts w:ascii="Noto Serif Armenian Light" w:eastAsia="Calibri" w:hAnsi="Noto Serif Armenian Light"/>
                <w:b/>
                <w:bCs/>
                <w:sz w:val="16"/>
                <w:szCs w:val="18"/>
              </w:rPr>
            </w:pPr>
          </w:p>
        </w:tc>
        <w:tc>
          <w:tcPr>
            <w:tcW w:w="410" w:type="pct"/>
            <w:tcBorders>
              <w:bottom w:val="single" w:sz="4" w:space="0" w:color="auto"/>
            </w:tcBorders>
            <w:shd w:val="clear" w:color="auto" w:fill="auto"/>
            <w:vAlign w:val="center"/>
          </w:tcPr>
          <w:p w14:paraId="7AA0F477" w14:textId="77777777" w:rsidR="00C60DAC" w:rsidRPr="00C60DAC" w:rsidRDefault="00C60DAC" w:rsidP="00E83C7C">
            <w:pPr>
              <w:spacing w:before="60"/>
              <w:jc w:val="center"/>
              <w:rPr>
                <w:rFonts w:ascii="Noto Serif Armenian Light" w:eastAsia="Calibri" w:hAnsi="Noto Serif Armenian Light"/>
                <w:b/>
                <w:sz w:val="16"/>
                <w:szCs w:val="16"/>
              </w:rPr>
            </w:pPr>
          </w:p>
        </w:tc>
      </w:tr>
    </w:tbl>
    <w:p w14:paraId="69B34B29" w14:textId="77777777" w:rsidR="00B663A1" w:rsidRDefault="00B663A1"/>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8530"/>
        <w:gridCol w:w="2750"/>
        <w:gridCol w:w="979"/>
      </w:tblGrid>
      <w:tr w:rsidR="00B663A1" w:rsidRPr="00C60DAC" w14:paraId="4B4FAA33" w14:textId="77777777" w:rsidTr="001A7245">
        <w:trPr>
          <w:trHeight w:val="279"/>
        </w:trPr>
        <w:tc>
          <w:tcPr>
            <w:tcW w:w="3766" w:type="pct"/>
            <w:gridSpan w:val="2"/>
            <w:shd w:val="clear" w:color="auto" w:fill="C9B5EF" w:themeFill="accent2"/>
            <w:vAlign w:val="center"/>
          </w:tcPr>
          <w:p w14:paraId="2469E1DC" w14:textId="057E3691" w:rsidR="00C60DAC" w:rsidRPr="00C60DAC" w:rsidRDefault="00C60DAC" w:rsidP="00B663A1">
            <w:pPr>
              <w:spacing w:before="60"/>
              <w:rPr>
                <w:rFonts w:ascii="Noto Serif Armenian Light" w:eastAsia="Calibri" w:hAnsi="Noto Serif Armenian Light"/>
                <w:b/>
                <w:i/>
                <w:sz w:val="16"/>
                <w:szCs w:val="16"/>
                <w:highlight w:val="yellow"/>
              </w:rPr>
            </w:pPr>
            <w:r w:rsidRPr="00C60DAC">
              <w:rPr>
                <w:rFonts w:ascii="Noto Serif Armenian Light" w:eastAsia="Calibri" w:hAnsi="Noto Serif Armenian Light"/>
                <w:sz w:val="16"/>
                <w:szCs w:val="16"/>
              </w:rPr>
              <w:t>Data Analysis</w:t>
            </w:r>
          </w:p>
        </w:tc>
        <w:tc>
          <w:tcPr>
            <w:tcW w:w="910" w:type="pct"/>
            <w:shd w:val="clear" w:color="auto" w:fill="C9B5EF" w:themeFill="accent2"/>
            <w:vAlign w:val="center"/>
          </w:tcPr>
          <w:p w14:paraId="0D0A7284" w14:textId="77777777" w:rsidR="00C60DAC" w:rsidRPr="00C60DAC" w:rsidRDefault="00C60DAC" w:rsidP="00B663A1">
            <w:pPr>
              <w:spacing w:before="60"/>
              <w:rPr>
                <w:rFonts w:ascii="Noto Serif Armenian Light" w:eastAsia="Calibri" w:hAnsi="Noto Serif Armenian Light"/>
                <w:bCs/>
                <w:i/>
                <w:sz w:val="16"/>
                <w:szCs w:val="16"/>
              </w:rPr>
            </w:pPr>
            <w:r w:rsidRPr="00C60DAC">
              <w:rPr>
                <w:rFonts w:ascii="Noto Serif Armenian Light" w:eastAsia="Calibri" w:hAnsi="Noto Serif Armenian Light"/>
                <w:bCs/>
                <w:i/>
                <w:sz w:val="16"/>
                <w:szCs w:val="16"/>
              </w:rPr>
              <w:t>Actions</w:t>
            </w:r>
          </w:p>
        </w:tc>
        <w:tc>
          <w:tcPr>
            <w:tcW w:w="324" w:type="pct"/>
            <w:shd w:val="clear" w:color="auto" w:fill="C9B5EF" w:themeFill="accent2"/>
            <w:vAlign w:val="center"/>
          </w:tcPr>
          <w:p w14:paraId="64D7F144" w14:textId="77777777" w:rsidR="00C60DAC" w:rsidRPr="00C60DAC" w:rsidRDefault="00C60DAC" w:rsidP="00B663A1">
            <w:pPr>
              <w:spacing w:before="60"/>
              <w:rPr>
                <w:rFonts w:ascii="Noto Serif Armenian Light" w:eastAsia="Calibri" w:hAnsi="Noto Serif Armenian Light"/>
                <w:bCs/>
                <w:i/>
                <w:sz w:val="16"/>
                <w:szCs w:val="16"/>
              </w:rPr>
            </w:pPr>
            <w:r w:rsidRPr="00C60DAC">
              <w:rPr>
                <w:rFonts w:ascii="Noto Serif Armenian Light" w:eastAsia="Calibri" w:hAnsi="Noto Serif Armenian Light"/>
                <w:bCs/>
                <w:i/>
                <w:sz w:val="16"/>
                <w:szCs w:val="16"/>
              </w:rPr>
              <w:t>Resources</w:t>
            </w:r>
          </w:p>
        </w:tc>
      </w:tr>
      <w:tr w:rsidR="00B663A1" w:rsidRPr="00C60DAC" w14:paraId="29A4DE81" w14:textId="77777777" w:rsidTr="00B663A1">
        <w:trPr>
          <w:trHeight w:val="279"/>
        </w:trPr>
        <w:tc>
          <w:tcPr>
            <w:tcW w:w="943" w:type="pct"/>
            <w:tcBorders>
              <w:bottom w:val="single" w:sz="4" w:space="0" w:color="auto"/>
            </w:tcBorders>
            <w:shd w:val="clear" w:color="auto" w:fill="auto"/>
            <w:vAlign w:val="center"/>
          </w:tcPr>
          <w:p w14:paraId="4A4140F7" w14:textId="77777777" w:rsidR="00C60DAC" w:rsidRPr="00C60DAC" w:rsidRDefault="00C60DAC" w:rsidP="00B663A1">
            <w:pPr>
              <w:spacing w:before="6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 X, X, &amp; X</w:t>
            </w:r>
          </w:p>
          <w:p w14:paraId="446626C9" w14:textId="77777777" w:rsidR="00C60DAC" w:rsidRPr="00C60DAC" w:rsidRDefault="00C60DAC" w:rsidP="00B663A1">
            <w:pPr>
              <w:spacing w:before="6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w:t>
            </w:r>
            <w:r w:rsidRPr="00C60DAC">
              <w:rPr>
                <w:rFonts w:ascii="Noto Serif Armenian Light" w:eastAsia="Calibri" w:hAnsi="Noto Serif Armenian Light"/>
                <w:i/>
                <w:sz w:val="16"/>
              </w:rPr>
              <w:t>Work Health Safety Guidelines.</w:t>
            </w:r>
          </w:p>
          <w:p w14:paraId="1DEACBCE" w14:textId="77777777" w:rsidR="00C60DAC" w:rsidRPr="00C60DAC" w:rsidRDefault="00C60DAC" w:rsidP="00B663A1">
            <w:pPr>
              <w:spacing w:before="60"/>
              <w:rPr>
                <w:rFonts w:ascii="Noto Serif Armenian Light" w:eastAsia="Calibri" w:hAnsi="Noto Serif Armenian Light"/>
                <w:b/>
                <w:i/>
                <w:sz w:val="16"/>
              </w:rPr>
            </w:pPr>
          </w:p>
          <w:p w14:paraId="53996F0F" w14:textId="77777777" w:rsidR="00C60DAC" w:rsidRPr="00C60DAC" w:rsidRDefault="00C60DAC" w:rsidP="00B663A1">
            <w:pPr>
              <w:spacing w:before="60"/>
              <w:rPr>
                <w:rFonts w:ascii="Noto Serif Armenian Light" w:eastAsia="Calibri" w:hAnsi="Noto Serif Armenian Light"/>
                <w:b/>
                <w:color w:val="000000"/>
                <w:sz w:val="16"/>
                <w:szCs w:val="16"/>
                <w:highlight w:val="yellow"/>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2823" w:type="pct"/>
            <w:tcBorders>
              <w:bottom w:val="single" w:sz="4" w:space="0" w:color="auto"/>
            </w:tcBorders>
            <w:shd w:val="clear" w:color="auto" w:fill="auto"/>
            <w:vAlign w:val="center"/>
          </w:tcPr>
          <w:p w14:paraId="40466864" w14:textId="77777777" w:rsidR="00C60DAC" w:rsidRPr="00C60DAC" w:rsidRDefault="00C60DAC" w:rsidP="00B663A1">
            <w:pPr>
              <w:spacing w:before="120" w:after="120"/>
              <w:rPr>
                <w:rFonts w:ascii="Noto Serif Armenian Light" w:eastAsia="Calibri" w:hAnsi="Noto Serif Armenian Light"/>
                <w:sz w:val="16"/>
                <w:szCs w:val="16"/>
                <w:highlight w:val="yellow"/>
              </w:rPr>
            </w:pPr>
          </w:p>
        </w:tc>
        <w:tc>
          <w:tcPr>
            <w:tcW w:w="910" w:type="pct"/>
            <w:tcBorders>
              <w:bottom w:val="single" w:sz="4" w:space="0" w:color="auto"/>
            </w:tcBorders>
            <w:shd w:val="clear" w:color="auto" w:fill="auto"/>
            <w:vAlign w:val="center"/>
          </w:tcPr>
          <w:p w14:paraId="681FAB47" w14:textId="77777777" w:rsidR="00C60DAC" w:rsidRPr="00C60DAC" w:rsidRDefault="00C60DAC" w:rsidP="00B663A1">
            <w:pPr>
              <w:spacing w:before="60"/>
              <w:jc w:val="center"/>
              <w:rPr>
                <w:rFonts w:ascii="Noto Serif Armenian Light" w:eastAsia="Calibri" w:hAnsi="Noto Serif Armenian Light"/>
                <w:b/>
                <w:sz w:val="16"/>
                <w:szCs w:val="18"/>
              </w:rPr>
            </w:pPr>
          </w:p>
        </w:tc>
        <w:tc>
          <w:tcPr>
            <w:tcW w:w="324" w:type="pct"/>
            <w:tcBorders>
              <w:bottom w:val="single" w:sz="4" w:space="0" w:color="auto"/>
            </w:tcBorders>
            <w:shd w:val="clear" w:color="auto" w:fill="auto"/>
            <w:vAlign w:val="center"/>
          </w:tcPr>
          <w:p w14:paraId="21FAB2AA" w14:textId="77777777" w:rsidR="00C60DAC" w:rsidRPr="00C60DAC" w:rsidRDefault="00C60DAC" w:rsidP="00B663A1">
            <w:pPr>
              <w:spacing w:before="60"/>
              <w:jc w:val="center"/>
              <w:rPr>
                <w:rFonts w:ascii="Noto Serif Armenian Light" w:eastAsia="Calibri" w:hAnsi="Noto Serif Armenian Light"/>
                <w:b/>
                <w:i/>
                <w:color w:val="808080"/>
                <w:sz w:val="16"/>
                <w:szCs w:val="16"/>
              </w:rPr>
            </w:pPr>
          </w:p>
        </w:tc>
      </w:tr>
    </w:tbl>
    <w:p w14:paraId="0B801462" w14:textId="77777777" w:rsidR="00B663A1" w:rsidRDefault="00B663A1"/>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4115"/>
        <w:gridCol w:w="4392"/>
        <w:gridCol w:w="2746"/>
        <w:gridCol w:w="1374"/>
      </w:tblGrid>
      <w:tr w:rsidR="00B663A1" w:rsidRPr="00C60DAC" w14:paraId="70D59C16" w14:textId="77777777" w:rsidTr="001A7245">
        <w:trPr>
          <w:trHeight w:val="279"/>
        </w:trPr>
        <w:tc>
          <w:tcPr>
            <w:tcW w:w="819" w:type="pct"/>
            <w:shd w:val="clear" w:color="auto" w:fill="C9B5EF" w:themeFill="accent2"/>
            <w:vAlign w:val="center"/>
          </w:tcPr>
          <w:p w14:paraId="34F8BDED" w14:textId="14B43DCA" w:rsidR="00C60DAC" w:rsidRPr="00C60DAC" w:rsidRDefault="00C60DAC" w:rsidP="00E83C7C">
            <w:pPr>
              <w:spacing w:before="60"/>
              <w:rPr>
                <w:rFonts w:ascii="Noto Serif Armenian Light" w:eastAsia="Calibri" w:hAnsi="Noto Serif Armenian Light"/>
                <w:color w:val="808080"/>
                <w:sz w:val="16"/>
                <w:szCs w:val="16"/>
                <w:highlight w:val="yellow"/>
              </w:rPr>
            </w:pPr>
            <w:r w:rsidRPr="00C60DAC">
              <w:rPr>
                <w:rFonts w:ascii="Noto Serif Armenian Light" w:eastAsia="Calibri" w:hAnsi="Noto Serif Armenian Light"/>
                <w:sz w:val="16"/>
                <w:szCs w:val="16"/>
              </w:rPr>
              <w:t>Legal and Other Requirements</w:t>
            </w:r>
          </w:p>
        </w:tc>
        <w:tc>
          <w:tcPr>
            <w:tcW w:w="1362" w:type="pct"/>
            <w:shd w:val="clear" w:color="auto" w:fill="C9B5EF" w:themeFill="accent2"/>
            <w:vAlign w:val="center"/>
          </w:tcPr>
          <w:p w14:paraId="459AF661"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64EAB370"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1AF2C57A"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6E8EA179"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1942C1A7" w14:textId="77777777" w:rsidTr="00B663A1">
        <w:trPr>
          <w:trHeight w:val="279"/>
        </w:trPr>
        <w:tc>
          <w:tcPr>
            <w:tcW w:w="819" w:type="pct"/>
            <w:tcBorders>
              <w:bottom w:val="single" w:sz="4" w:space="0" w:color="auto"/>
            </w:tcBorders>
            <w:shd w:val="clear" w:color="auto" w:fill="auto"/>
            <w:vAlign w:val="center"/>
          </w:tcPr>
          <w:p w14:paraId="4DD1DF05"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0765935E"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5ED33ABD" w14:textId="77777777" w:rsidR="00C60DAC" w:rsidRPr="00C60DAC" w:rsidRDefault="00C60DAC" w:rsidP="00E83C7C">
            <w:pPr>
              <w:spacing w:before="120"/>
              <w:rPr>
                <w:rFonts w:ascii="Noto Serif Armenian Light" w:eastAsia="Calibri" w:hAnsi="Noto Serif Armenian Light"/>
                <w:b/>
                <w:i/>
                <w:sz w:val="16"/>
                <w:szCs w:val="16"/>
                <w:highlight w:val="yellow"/>
              </w:rPr>
            </w:pPr>
            <w:r w:rsidRPr="00C60DAC">
              <w:rPr>
                <w:rFonts w:ascii="Noto Serif Armenian Light" w:eastAsia="Calibri" w:hAnsi="Noto Serif Armenian Light"/>
                <w:i/>
                <w:sz w:val="16"/>
              </w:rPr>
              <w:lastRenderedPageBreak/>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68814A56" w14:textId="77777777" w:rsidR="00C60DAC" w:rsidRPr="00C60DAC" w:rsidRDefault="00C60DAC" w:rsidP="00E83C7C">
            <w:pPr>
              <w:spacing w:before="60"/>
              <w:rPr>
                <w:rFonts w:ascii="Noto Serif Armenian Light" w:eastAsia="Calibri" w:hAnsi="Noto Serif Armenian Light"/>
                <w:b/>
                <w:i/>
                <w:color w:val="808080"/>
                <w:sz w:val="16"/>
                <w:szCs w:val="16"/>
              </w:rPr>
            </w:pPr>
          </w:p>
        </w:tc>
        <w:tc>
          <w:tcPr>
            <w:tcW w:w="1454" w:type="pct"/>
            <w:tcBorders>
              <w:bottom w:val="single" w:sz="4" w:space="0" w:color="auto"/>
            </w:tcBorders>
            <w:shd w:val="clear" w:color="auto" w:fill="auto"/>
            <w:vAlign w:val="center"/>
          </w:tcPr>
          <w:p w14:paraId="430DB1BD" w14:textId="77777777" w:rsidR="00C60DAC" w:rsidRPr="00C60DAC" w:rsidRDefault="00C60DAC" w:rsidP="00C60DAC">
            <w:pPr>
              <w:numPr>
                <w:ilvl w:val="0"/>
                <w:numId w:val="7"/>
              </w:numPr>
              <w:spacing w:before="120" w:after="120" w:line="240" w:lineRule="auto"/>
              <w:ind w:left="357" w:hanging="357"/>
              <w:rPr>
                <w:rFonts w:ascii="Noto Serif Armenian Light" w:eastAsia="Calibri" w:hAnsi="Noto Serif Armenian Light"/>
                <w:b/>
                <w:sz w:val="16"/>
                <w:szCs w:val="16"/>
              </w:rPr>
            </w:pPr>
          </w:p>
        </w:tc>
        <w:tc>
          <w:tcPr>
            <w:tcW w:w="909" w:type="pct"/>
            <w:tcBorders>
              <w:bottom w:val="single" w:sz="4" w:space="0" w:color="auto"/>
            </w:tcBorders>
            <w:shd w:val="clear" w:color="auto" w:fill="auto"/>
            <w:vAlign w:val="center"/>
          </w:tcPr>
          <w:p w14:paraId="7F687A18"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6620F423" w14:textId="77777777" w:rsidR="00C60DAC" w:rsidRPr="00C60DAC" w:rsidRDefault="00C60DAC" w:rsidP="00E83C7C">
            <w:pPr>
              <w:spacing w:before="60"/>
              <w:jc w:val="center"/>
              <w:rPr>
                <w:rFonts w:ascii="Noto Serif Armenian Light" w:eastAsia="Calibri" w:hAnsi="Noto Serif Armenian Light"/>
                <w:b/>
                <w:i/>
                <w:color w:val="808080"/>
                <w:sz w:val="16"/>
                <w:szCs w:val="16"/>
              </w:rPr>
            </w:pPr>
          </w:p>
        </w:tc>
      </w:tr>
      <w:tr w:rsidR="00B663A1" w:rsidRPr="00C60DAC" w14:paraId="2BD3DC9E" w14:textId="77777777" w:rsidTr="001A7245">
        <w:trPr>
          <w:trHeight w:val="279"/>
        </w:trPr>
        <w:tc>
          <w:tcPr>
            <w:tcW w:w="819" w:type="pct"/>
            <w:shd w:val="clear" w:color="auto" w:fill="C9B5EF" w:themeFill="accent2"/>
            <w:vAlign w:val="center"/>
          </w:tcPr>
          <w:p w14:paraId="310BDC77" w14:textId="77777777" w:rsidR="00C60DAC" w:rsidRPr="00C60DAC" w:rsidRDefault="00C60DAC" w:rsidP="00E83C7C">
            <w:pPr>
              <w:spacing w:before="60"/>
              <w:rPr>
                <w:rFonts w:ascii="Noto Serif Armenian Light" w:eastAsia="Calibri" w:hAnsi="Noto Serif Armenian Light"/>
                <w:color w:val="808080"/>
                <w:sz w:val="16"/>
                <w:szCs w:val="16"/>
              </w:rPr>
            </w:pPr>
            <w:r w:rsidRPr="00C60DAC">
              <w:rPr>
                <w:rFonts w:ascii="Noto Serif Armenian Light" w:eastAsia="Calibri" w:hAnsi="Noto Serif Armenian Light"/>
                <w:sz w:val="16"/>
                <w:szCs w:val="16"/>
              </w:rPr>
              <w:t>Communication and Consultation</w:t>
            </w:r>
          </w:p>
        </w:tc>
        <w:tc>
          <w:tcPr>
            <w:tcW w:w="1362" w:type="pct"/>
            <w:shd w:val="clear" w:color="auto" w:fill="C9B5EF" w:themeFill="accent2"/>
            <w:vAlign w:val="center"/>
          </w:tcPr>
          <w:p w14:paraId="2F158EEF"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69192829"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052695B9"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344A921B"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53D31855" w14:textId="77777777" w:rsidTr="00B663A1">
        <w:trPr>
          <w:trHeight w:val="279"/>
        </w:trPr>
        <w:tc>
          <w:tcPr>
            <w:tcW w:w="819" w:type="pct"/>
            <w:tcBorders>
              <w:bottom w:val="single" w:sz="4" w:space="0" w:color="auto"/>
            </w:tcBorders>
            <w:shd w:val="clear" w:color="auto" w:fill="auto"/>
            <w:vAlign w:val="center"/>
          </w:tcPr>
          <w:p w14:paraId="79C365D2" w14:textId="77777777" w:rsidR="00C60DAC" w:rsidRPr="00C60DAC" w:rsidRDefault="00C60DAC" w:rsidP="00E83C7C">
            <w:pPr>
              <w:spacing w:before="120" w:after="120"/>
              <w:rPr>
                <w:rFonts w:ascii="Noto Serif Armenian Light" w:eastAsia="Calibri" w:hAnsi="Noto Serif Armenian Light"/>
                <w:b/>
                <w:strike/>
                <w:color w:val="C00000"/>
                <w:sz w:val="16"/>
              </w:rPr>
            </w:pPr>
            <w:r w:rsidRPr="00C60DAC">
              <w:rPr>
                <w:rFonts w:ascii="Noto Serif Armenian Light" w:eastAsia="Calibri" w:hAnsi="Noto Serif Armenian Light"/>
                <w:sz w:val="16"/>
              </w:rPr>
              <w:t xml:space="preserve">Effectiveness of consultative </w:t>
            </w:r>
            <w:r w:rsidRPr="00C60DAC">
              <w:rPr>
                <w:rFonts w:ascii="Noto Serif Armenian Light" w:eastAsia="Calibri" w:hAnsi="Noto Serif Armenian Light"/>
                <w:color w:val="000000"/>
                <w:sz w:val="16"/>
              </w:rPr>
              <w:t xml:space="preserve">mechanisms in place to communicate information, policies, </w:t>
            </w:r>
            <w:r w:rsidRPr="00C60DAC">
              <w:rPr>
                <w:rFonts w:ascii="Noto Serif Armenian Light" w:eastAsia="Calibri" w:hAnsi="Noto Serif Armenian Light"/>
                <w:i/>
                <w:color w:val="000000"/>
                <w:sz w:val="16"/>
              </w:rPr>
              <w:t>etc.</w:t>
            </w:r>
            <w:r w:rsidRPr="00C60DAC">
              <w:rPr>
                <w:rFonts w:ascii="Noto Serif Armenian Light" w:eastAsia="Calibri" w:hAnsi="Noto Serif Armenian Light"/>
                <w:i/>
                <w:color w:val="C00000"/>
                <w:sz w:val="16"/>
              </w:rPr>
              <w:t xml:space="preserve"> </w:t>
            </w:r>
          </w:p>
          <w:p w14:paraId="582633FB"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4CA5066A"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71F3EF5D" w14:textId="77777777" w:rsidR="00C60DAC" w:rsidRPr="00C60DAC" w:rsidRDefault="00C60DAC" w:rsidP="00E83C7C">
            <w:pPr>
              <w:spacing w:before="120" w:after="120"/>
              <w:rPr>
                <w:rFonts w:ascii="Noto Serif Armenian Light" w:eastAsia="Calibri" w:hAnsi="Noto Serif Armenian Light"/>
                <w:b/>
                <w:i/>
                <w:sz w:val="16"/>
                <w:highlight w:val="yellow"/>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3632C157" w14:textId="77777777" w:rsidR="00C60DAC" w:rsidRPr="00C60DAC" w:rsidRDefault="00C60DAC" w:rsidP="00E83C7C">
            <w:pPr>
              <w:spacing w:before="120" w:after="120"/>
              <w:rPr>
                <w:rFonts w:ascii="Noto Serif Armenian Light" w:eastAsia="Calibri" w:hAnsi="Noto Serif Armenian Light"/>
                <w:b/>
                <w:i/>
                <w:color w:val="808080"/>
                <w:sz w:val="16"/>
                <w:szCs w:val="16"/>
              </w:rPr>
            </w:pPr>
          </w:p>
        </w:tc>
        <w:tc>
          <w:tcPr>
            <w:tcW w:w="1454" w:type="pct"/>
            <w:tcBorders>
              <w:bottom w:val="single" w:sz="4" w:space="0" w:color="auto"/>
            </w:tcBorders>
            <w:shd w:val="clear" w:color="auto" w:fill="auto"/>
            <w:vAlign w:val="center"/>
          </w:tcPr>
          <w:p w14:paraId="542FF880" w14:textId="77777777" w:rsidR="00C60DAC" w:rsidRPr="00C60DAC" w:rsidRDefault="00C60DAC" w:rsidP="00E83C7C">
            <w:pPr>
              <w:spacing w:before="120" w:after="120"/>
              <w:rPr>
                <w:rFonts w:ascii="Noto Serif Armenian Light" w:eastAsia="Calibri" w:hAnsi="Noto Serif Armenian Light"/>
                <w:b/>
                <w:i/>
                <w:color w:val="808080"/>
                <w:sz w:val="16"/>
                <w:szCs w:val="16"/>
              </w:rPr>
            </w:pPr>
          </w:p>
        </w:tc>
        <w:tc>
          <w:tcPr>
            <w:tcW w:w="909" w:type="pct"/>
            <w:tcBorders>
              <w:bottom w:val="single" w:sz="4" w:space="0" w:color="auto"/>
            </w:tcBorders>
            <w:shd w:val="clear" w:color="auto" w:fill="auto"/>
            <w:vAlign w:val="center"/>
          </w:tcPr>
          <w:p w14:paraId="4F5D34CB" w14:textId="77777777" w:rsidR="00C60DAC" w:rsidRPr="00C60DAC" w:rsidRDefault="00C60DAC" w:rsidP="00E83C7C">
            <w:pPr>
              <w:spacing w:before="60"/>
              <w:ind w:left="3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45BF37F9" w14:textId="77777777" w:rsidR="00C60DAC" w:rsidRPr="00C60DAC" w:rsidRDefault="00C60DAC" w:rsidP="00E83C7C">
            <w:pPr>
              <w:spacing w:before="60"/>
              <w:jc w:val="center"/>
              <w:rPr>
                <w:rFonts w:ascii="Noto Serif Armenian Light" w:eastAsia="Calibri" w:hAnsi="Noto Serif Armenian Light"/>
                <w:b/>
                <w:i/>
                <w:color w:val="808080"/>
                <w:sz w:val="16"/>
                <w:szCs w:val="16"/>
              </w:rPr>
            </w:pPr>
          </w:p>
        </w:tc>
      </w:tr>
      <w:tr w:rsidR="00B663A1" w:rsidRPr="00C60DAC" w14:paraId="2D359D90" w14:textId="77777777" w:rsidTr="001A7245">
        <w:trPr>
          <w:trHeight w:val="279"/>
        </w:trPr>
        <w:tc>
          <w:tcPr>
            <w:tcW w:w="819" w:type="pct"/>
            <w:shd w:val="clear" w:color="auto" w:fill="C9B5EF" w:themeFill="accent2"/>
            <w:vAlign w:val="center"/>
          </w:tcPr>
          <w:p w14:paraId="64595CA7" w14:textId="77777777" w:rsidR="00C60DAC" w:rsidRPr="00C60DAC" w:rsidRDefault="00C60DAC" w:rsidP="00E83C7C">
            <w:pPr>
              <w:spacing w:before="60"/>
              <w:rPr>
                <w:rFonts w:ascii="Noto Serif Armenian Light" w:eastAsia="Calibri" w:hAnsi="Noto Serif Armenian Light"/>
                <w:b/>
                <w:sz w:val="16"/>
                <w:highlight w:val="yellow"/>
              </w:rPr>
            </w:pPr>
            <w:r w:rsidRPr="00C60DAC">
              <w:rPr>
                <w:rFonts w:ascii="Noto Serif Armenian Light" w:eastAsia="Calibri" w:hAnsi="Noto Serif Armenian Light"/>
                <w:sz w:val="16"/>
              </w:rPr>
              <w:t>Hazards, &amp; Risks</w:t>
            </w:r>
          </w:p>
        </w:tc>
        <w:tc>
          <w:tcPr>
            <w:tcW w:w="1362" w:type="pct"/>
            <w:shd w:val="clear" w:color="auto" w:fill="C9B5EF" w:themeFill="accent2"/>
            <w:vAlign w:val="center"/>
          </w:tcPr>
          <w:p w14:paraId="53446276"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01822303"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7885CAE8"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3FC6158D"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2EE5C227" w14:textId="77777777" w:rsidTr="00B663A1">
        <w:trPr>
          <w:trHeight w:val="279"/>
        </w:trPr>
        <w:tc>
          <w:tcPr>
            <w:tcW w:w="819" w:type="pct"/>
            <w:tcBorders>
              <w:bottom w:val="single" w:sz="4" w:space="0" w:color="auto"/>
            </w:tcBorders>
            <w:shd w:val="clear" w:color="auto" w:fill="auto"/>
            <w:vAlign w:val="center"/>
          </w:tcPr>
          <w:p w14:paraId="7CEA60E5"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sz w:val="16"/>
                <w:szCs w:val="16"/>
              </w:rPr>
              <w:t>Analyse the major hazards, risks, impacts and aspects associated with the operation of the business.</w:t>
            </w:r>
          </w:p>
          <w:p w14:paraId="46942B40"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3D4C0C0B"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2976DB03" w14:textId="77777777" w:rsidR="00C60DAC" w:rsidRPr="00C60DAC" w:rsidRDefault="00C60DAC" w:rsidP="00E83C7C">
            <w:pPr>
              <w:spacing w:before="120" w:after="120"/>
              <w:rPr>
                <w:rFonts w:ascii="Noto Serif Armenian Light" w:eastAsia="Calibri" w:hAnsi="Noto Serif Armenian Light"/>
                <w:b/>
                <w:i/>
                <w:sz w:val="16"/>
                <w:highlight w:val="yellow"/>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r w:rsidRPr="00C60DAC">
              <w:rPr>
                <w:rFonts w:ascii="Noto Serif Armenian Light" w:eastAsia="Calibri" w:hAnsi="Noto Serif Armenian Light"/>
                <w:i/>
                <w:sz w:val="16"/>
              </w:rPr>
              <w:t>.</w:t>
            </w:r>
          </w:p>
        </w:tc>
        <w:tc>
          <w:tcPr>
            <w:tcW w:w="1362" w:type="pct"/>
            <w:tcBorders>
              <w:bottom w:val="single" w:sz="4" w:space="0" w:color="auto"/>
            </w:tcBorders>
            <w:shd w:val="clear" w:color="auto" w:fill="auto"/>
          </w:tcPr>
          <w:p w14:paraId="4FBCD3D6" w14:textId="77777777" w:rsidR="00C60DAC" w:rsidRPr="00C60DAC" w:rsidRDefault="00C60DAC" w:rsidP="00E83C7C">
            <w:pPr>
              <w:tabs>
                <w:tab w:val="right" w:pos="2052"/>
              </w:tabs>
              <w:spacing w:before="60"/>
              <w:rPr>
                <w:rFonts w:ascii="Noto Serif Armenian Light" w:eastAsia="Calibri" w:hAnsi="Noto Serif Armenian Light"/>
                <w:b/>
                <w:color w:val="000000"/>
                <w:sz w:val="16"/>
                <w:szCs w:val="16"/>
                <w:highlight w:val="yellow"/>
              </w:rPr>
            </w:pPr>
          </w:p>
        </w:tc>
        <w:tc>
          <w:tcPr>
            <w:tcW w:w="1454" w:type="pct"/>
            <w:tcBorders>
              <w:bottom w:val="single" w:sz="4" w:space="0" w:color="auto"/>
            </w:tcBorders>
            <w:shd w:val="clear" w:color="auto" w:fill="auto"/>
            <w:vAlign w:val="center"/>
          </w:tcPr>
          <w:p w14:paraId="1A17991A" w14:textId="77777777" w:rsidR="00C60DAC" w:rsidRPr="00C60DAC" w:rsidRDefault="00C60DAC" w:rsidP="00E83C7C">
            <w:pPr>
              <w:spacing w:before="120" w:after="120"/>
              <w:rPr>
                <w:rFonts w:ascii="Noto Serif Armenian Light" w:eastAsia="Calibri" w:hAnsi="Noto Serif Armenian Light"/>
              </w:rPr>
            </w:pPr>
          </w:p>
        </w:tc>
        <w:tc>
          <w:tcPr>
            <w:tcW w:w="909" w:type="pct"/>
            <w:tcBorders>
              <w:bottom w:val="single" w:sz="4" w:space="0" w:color="auto"/>
            </w:tcBorders>
            <w:shd w:val="clear" w:color="auto" w:fill="auto"/>
            <w:vAlign w:val="center"/>
          </w:tcPr>
          <w:p w14:paraId="1659448D"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79A7A159" w14:textId="77777777" w:rsidR="00C60DAC" w:rsidRPr="00C60DAC" w:rsidRDefault="00C60DAC" w:rsidP="00E83C7C">
            <w:pPr>
              <w:spacing w:before="60"/>
              <w:jc w:val="center"/>
              <w:rPr>
                <w:rFonts w:ascii="Noto Serif Armenian Light" w:eastAsia="Calibri" w:hAnsi="Noto Serif Armenian Light"/>
                <w:b/>
                <w:i/>
                <w:color w:val="808080"/>
                <w:sz w:val="16"/>
                <w:szCs w:val="16"/>
              </w:rPr>
            </w:pPr>
          </w:p>
        </w:tc>
      </w:tr>
      <w:tr w:rsidR="00B663A1" w:rsidRPr="00C60DAC" w14:paraId="4BE91FC5" w14:textId="77777777" w:rsidTr="001A7245">
        <w:trPr>
          <w:trHeight w:val="279"/>
        </w:trPr>
        <w:tc>
          <w:tcPr>
            <w:tcW w:w="819" w:type="pct"/>
            <w:shd w:val="clear" w:color="auto" w:fill="C9B5EF" w:themeFill="accent2"/>
            <w:vAlign w:val="center"/>
          </w:tcPr>
          <w:p w14:paraId="3F561E85" w14:textId="77777777" w:rsidR="00C60DAC" w:rsidRPr="00C60DAC" w:rsidRDefault="00C60DAC" w:rsidP="00E83C7C">
            <w:pPr>
              <w:spacing w:before="60"/>
              <w:rPr>
                <w:rFonts w:ascii="Noto Serif Armenian Light" w:eastAsia="Calibri" w:hAnsi="Noto Serif Armenian Light"/>
                <w:b/>
                <w:sz w:val="16"/>
              </w:rPr>
            </w:pPr>
            <w:r w:rsidRPr="00C60DAC">
              <w:rPr>
                <w:rFonts w:ascii="Noto Serif Armenian Light" w:eastAsia="Calibri" w:hAnsi="Noto Serif Armenian Light"/>
                <w:sz w:val="16"/>
              </w:rPr>
              <w:t>Health and Wellbeing</w:t>
            </w:r>
          </w:p>
        </w:tc>
        <w:tc>
          <w:tcPr>
            <w:tcW w:w="1362" w:type="pct"/>
            <w:shd w:val="clear" w:color="auto" w:fill="C9B5EF" w:themeFill="accent2"/>
            <w:vAlign w:val="center"/>
          </w:tcPr>
          <w:p w14:paraId="65DDB1AD"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04F62021"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713B4323"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098B9BEA"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313A1699" w14:textId="77777777" w:rsidTr="00B663A1">
        <w:trPr>
          <w:trHeight w:val="279"/>
        </w:trPr>
        <w:tc>
          <w:tcPr>
            <w:tcW w:w="819" w:type="pct"/>
            <w:tcBorders>
              <w:bottom w:val="single" w:sz="4" w:space="0" w:color="auto"/>
            </w:tcBorders>
            <w:shd w:val="clear" w:color="auto" w:fill="auto"/>
            <w:vAlign w:val="center"/>
          </w:tcPr>
          <w:p w14:paraId="4974B882" w14:textId="77777777" w:rsidR="00C60DAC" w:rsidRPr="00C60DAC" w:rsidRDefault="00C60DAC" w:rsidP="00E83C7C">
            <w:pPr>
              <w:spacing w:before="120" w:after="120"/>
              <w:rPr>
                <w:rFonts w:ascii="Noto Serif Armenian Light" w:eastAsia="Calibri" w:hAnsi="Noto Serif Armenian Light"/>
                <w:b/>
                <w:sz w:val="16"/>
                <w:szCs w:val="16"/>
              </w:rPr>
            </w:pPr>
            <w:r w:rsidRPr="00C60DAC">
              <w:rPr>
                <w:rFonts w:ascii="Noto Serif Armenian Light" w:eastAsia="Calibri" w:hAnsi="Noto Serif Armenian Light"/>
                <w:sz w:val="16"/>
                <w:szCs w:val="16"/>
              </w:rPr>
              <w:t>Review of the performance of health and wellbeing management programs</w:t>
            </w:r>
          </w:p>
          <w:p w14:paraId="1DD73B4E"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lastRenderedPageBreak/>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650ADE46"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6CFE1372"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6A3CEB75" w14:textId="77777777" w:rsidR="00C60DAC" w:rsidRPr="00C60DAC" w:rsidRDefault="00C60DAC" w:rsidP="00E83C7C">
            <w:pPr>
              <w:spacing w:before="60"/>
              <w:rPr>
                <w:rFonts w:ascii="Noto Serif Armenian Light" w:eastAsia="Calibri" w:hAnsi="Noto Serif Armenian Light"/>
                <w:b/>
                <w:sz w:val="16"/>
                <w:szCs w:val="16"/>
              </w:rPr>
            </w:pPr>
          </w:p>
        </w:tc>
        <w:tc>
          <w:tcPr>
            <w:tcW w:w="1454" w:type="pct"/>
            <w:tcBorders>
              <w:bottom w:val="single" w:sz="4" w:space="0" w:color="auto"/>
            </w:tcBorders>
            <w:shd w:val="clear" w:color="auto" w:fill="auto"/>
            <w:vAlign w:val="center"/>
          </w:tcPr>
          <w:p w14:paraId="3E21C8D6" w14:textId="77777777" w:rsidR="00C60DAC" w:rsidRPr="00C60DAC" w:rsidRDefault="00C60DAC" w:rsidP="00E83C7C">
            <w:pPr>
              <w:spacing w:before="60"/>
              <w:rPr>
                <w:rFonts w:ascii="Noto Serif Armenian Light" w:eastAsia="Calibri" w:hAnsi="Noto Serif Armenian Light"/>
                <w:b/>
                <w:sz w:val="16"/>
                <w:szCs w:val="16"/>
              </w:rPr>
            </w:pPr>
          </w:p>
        </w:tc>
        <w:tc>
          <w:tcPr>
            <w:tcW w:w="909" w:type="pct"/>
            <w:tcBorders>
              <w:bottom w:val="single" w:sz="4" w:space="0" w:color="auto"/>
            </w:tcBorders>
            <w:shd w:val="clear" w:color="auto" w:fill="auto"/>
            <w:vAlign w:val="center"/>
          </w:tcPr>
          <w:p w14:paraId="312291B6" w14:textId="77777777" w:rsidR="00C60DAC" w:rsidRPr="00C60DAC" w:rsidRDefault="00C60DAC" w:rsidP="00E83C7C">
            <w:pPr>
              <w:spacing w:before="60"/>
              <w:jc w:val="center"/>
              <w:rPr>
                <w:rFonts w:ascii="Noto Serif Armenian Light" w:eastAsia="Calibri" w:hAnsi="Noto Serif Armenian Light"/>
                <w:b/>
                <w:sz w:val="16"/>
                <w:szCs w:val="18"/>
                <w:highlight w:val="yellow"/>
              </w:rPr>
            </w:pPr>
          </w:p>
        </w:tc>
        <w:tc>
          <w:tcPr>
            <w:tcW w:w="455" w:type="pct"/>
            <w:tcBorders>
              <w:bottom w:val="single" w:sz="4" w:space="0" w:color="auto"/>
            </w:tcBorders>
            <w:shd w:val="clear" w:color="auto" w:fill="auto"/>
            <w:vAlign w:val="center"/>
          </w:tcPr>
          <w:p w14:paraId="163CB009" w14:textId="77777777" w:rsidR="00C60DAC" w:rsidRPr="00C60DAC" w:rsidRDefault="00C60DAC" w:rsidP="00E83C7C">
            <w:pPr>
              <w:spacing w:before="60"/>
              <w:jc w:val="center"/>
              <w:rPr>
                <w:rFonts w:ascii="Noto Serif Armenian Light" w:eastAsia="Calibri" w:hAnsi="Noto Serif Armenian Light"/>
                <w:b/>
                <w:i/>
                <w:color w:val="808080"/>
                <w:sz w:val="16"/>
                <w:szCs w:val="16"/>
                <w:highlight w:val="yellow"/>
              </w:rPr>
            </w:pPr>
          </w:p>
        </w:tc>
      </w:tr>
      <w:tr w:rsidR="00B663A1" w:rsidRPr="00C60DAC" w14:paraId="7A09DC42" w14:textId="77777777" w:rsidTr="001A7245">
        <w:trPr>
          <w:trHeight w:val="279"/>
        </w:trPr>
        <w:tc>
          <w:tcPr>
            <w:tcW w:w="819" w:type="pct"/>
            <w:shd w:val="clear" w:color="auto" w:fill="C9B5EF" w:themeFill="accent2"/>
            <w:vAlign w:val="center"/>
          </w:tcPr>
          <w:p w14:paraId="1C81B072" w14:textId="77777777" w:rsidR="00C60DAC" w:rsidRPr="00C60DAC" w:rsidRDefault="00C60DAC" w:rsidP="00E83C7C">
            <w:pPr>
              <w:spacing w:before="60"/>
              <w:rPr>
                <w:rFonts w:ascii="Noto Serif Armenian Light" w:eastAsia="Calibri" w:hAnsi="Noto Serif Armenian Light"/>
                <w:sz w:val="16"/>
              </w:rPr>
            </w:pPr>
            <w:r w:rsidRPr="00C60DAC">
              <w:rPr>
                <w:rFonts w:ascii="Noto Serif Armenian Light" w:eastAsia="Calibri" w:hAnsi="Noto Serif Armenian Light"/>
                <w:sz w:val="16"/>
              </w:rPr>
              <w:t>WHS Management System</w:t>
            </w:r>
          </w:p>
        </w:tc>
        <w:tc>
          <w:tcPr>
            <w:tcW w:w="1362" w:type="pct"/>
            <w:shd w:val="clear" w:color="auto" w:fill="C9B5EF" w:themeFill="accent2"/>
            <w:vAlign w:val="center"/>
          </w:tcPr>
          <w:p w14:paraId="365AB61E"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51097949"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737EBDEF"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6049608D"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3F2CC44F" w14:textId="77777777" w:rsidTr="00B663A1">
        <w:trPr>
          <w:trHeight w:val="279"/>
        </w:trPr>
        <w:tc>
          <w:tcPr>
            <w:tcW w:w="819" w:type="pct"/>
            <w:tcBorders>
              <w:bottom w:val="single" w:sz="4" w:space="0" w:color="auto"/>
            </w:tcBorders>
            <w:shd w:val="clear" w:color="auto" w:fill="auto"/>
            <w:vAlign w:val="center"/>
          </w:tcPr>
          <w:p w14:paraId="6753C46A" w14:textId="77777777" w:rsidR="00C60DAC" w:rsidRPr="00C60DAC" w:rsidRDefault="00C60DAC" w:rsidP="00E83C7C">
            <w:pPr>
              <w:spacing w:before="60" w:after="120"/>
              <w:rPr>
                <w:rFonts w:ascii="Noto Serif Armenian Light" w:eastAsia="Calibri" w:hAnsi="Noto Serif Armenian Light"/>
                <w:b/>
                <w:sz w:val="16"/>
              </w:rPr>
            </w:pPr>
            <w:r w:rsidRPr="00C60DAC">
              <w:rPr>
                <w:rFonts w:ascii="Noto Serif Armenian Light" w:eastAsia="Calibri" w:hAnsi="Noto Serif Armenian Light"/>
                <w:sz w:val="16"/>
              </w:rPr>
              <w:t>Review the performance of your WHS Management system.</w:t>
            </w:r>
          </w:p>
          <w:p w14:paraId="13A2FAD7"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6E7DC5E5"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6A1DE071"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173851CE" w14:textId="77777777" w:rsidR="00C60DAC" w:rsidRPr="00C60DAC" w:rsidRDefault="00C60DAC" w:rsidP="00E83C7C">
            <w:pPr>
              <w:spacing w:before="60"/>
              <w:rPr>
                <w:rFonts w:ascii="Noto Serif Armenian Light" w:eastAsia="Calibri" w:hAnsi="Noto Serif Armenian Light"/>
                <w:b/>
                <w:sz w:val="16"/>
                <w:szCs w:val="16"/>
                <w:highlight w:val="yellow"/>
              </w:rPr>
            </w:pPr>
          </w:p>
        </w:tc>
        <w:tc>
          <w:tcPr>
            <w:tcW w:w="1454" w:type="pct"/>
            <w:tcBorders>
              <w:bottom w:val="single" w:sz="4" w:space="0" w:color="auto"/>
            </w:tcBorders>
            <w:shd w:val="clear" w:color="auto" w:fill="auto"/>
            <w:vAlign w:val="center"/>
          </w:tcPr>
          <w:p w14:paraId="66A6FDE3" w14:textId="77777777" w:rsidR="00C60DAC" w:rsidRPr="00C60DAC" w:rsidRDefault="00C60DAC" w:rsidP="00E83C7C">
            <w:pPr>
              <w:spacing w:before="60"/>
              <w:rPr>
                <w:rFonts w:ascii="Noto Serif Armenian Light" w:hAnsi="Noto Serif Armenian Light"/>
                <w:b/>
                <w:sz w:val="16"/>
                <w:szCs w:val="16"/>
                <w:highlight w:val="yellow"/>
                <w:lang w:val="en-US"/>
              </w:rPr>
            </w:pPr>
          </w:p>
        </w:tc>
        <w:tc>
          <w:tcPr>
            <w:tcW w:w="909" w:type="pct"/>
            <w:tcBorders>
              <w:bottom w:val="single" w:sz="4" w:space="0" w:color="auto"/>
            </w:tcBorders>
            <w:shd w:val="clear" w:color="auto" w:fill="auto"/>
            <w:vAlign w:val="center"/>
          </w:tcPr>
          <w:p w14:paraId="2F66D431"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16E736C4" w14:textId="77777777" w:rsidR="00C60DAC" w:rsidRPr="00C60DAC" w:rsidRDefault="00C60DAC" w:rsidP="00E83C7C">
            <w:pPr>
              <w:spacing w:before="60"/>
              <w:jc w:val="center"/>
              <w:rPr>
                <w:rFonts w:ascii="Noto Serif Armenian Light" w:eastAsia="Calibri" w:hAnsi="Noto Serif Armenian Light"/>
                <w:b/>
                <w:i/>
                <w:color w:val="808080"/>
                <w:sz w:val="16"/>
                <w:szCs w:val="16"/>
              </w:rPr>
            </w:pPr>
          </w:p>
        </w:tc>
      </w:tr>
      <w:tr w:rsidR="00B663A1" w:rsidRPr="00C60DAC" w14:paraId="13D2CA01" w14:textId="77777777" w:rsidTr="001A7245">
        <w:trPr>
          <w:trHeight w:val="279"/>
        </w:trPr>
        <w:tc>
          <w:tcPr>
            <w:tcW w:w="819" w:type="pct"/>
            <w:shd w:val="clear" w:color="auto" w:fill="C9B5EF" w:themeFill="accent2"/>
            <w:vAlign w:val="center"/>
          </w:tcPr>
          <w:p w14:paraId="3373F300" w14:textId="77777777" w:rsidR="00C60DAC" w:rsidRPr="00C60DAC" w:rsidRDefault="00C60DAC" w:rsidP="00E83C7C">
            <w:pPr>
              <w:spacing w:before="60"/>
              <w:rPr>
                <w:rFonts w:ascii="Noto Serif Armenian Light" w:eastAsia="Calibri" w:hAnsi="Noto Serif Armenian Light"/>
                <w:sz w:val="16"/>
                <w:highlight w:val="yellow"/>
              </w:rPr>
            </w:pPr>
            <w:r w:rsidRPr="00C60DAC">
              <w:rPr>
                <w:rFonts w:ascii="Noto Serif Armenian Light" w:eastAsia="Calibri" w:hAnsi="Noto Serif Armenian Light"/>
                <w:sz w:val="16"/>
              </w:rPr>
              <w:t>Management Review</w:t>
            </w:r>
          </w:p>
        </w:tc>
        <w:tc>
          <w:tcPr>
            <w:tcW w:w="1362" w:type="pct"/>
            <w:shd w:val="clear" w:color="auto" w:fill="C9B5EF" w:themeFill="accent2"/>
            <w:vAlign w:val="center"/>
          </w:tcPr>
          <w:p w14:paraId="023E1AD9"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1454" w:type="pct"/>
            <w:shd w:val="clear" w:color="auto" w:fill="C9B5EF" w:themeFill="accent2"/>
            <w:vAlign w:val="center"/>
          </w:tcPr>
          <w:p w14:paraId="2398B420"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909" w:type="pct"/>
            <w:shd w:val="clear" w:color="auto" w:fill="C9B5EF" w:themeFill="accent2"/>
            <w:vAlign w:val="center"/>
          </w:tcPr>
          <w:p w14:paraId="3442F96F"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455" w:type="pct"/>
            <w:shd w:val="clear" w:color="auto" w:fill="C9B5EF" w:themeFill="accent2"/>
            <w:vAlign w:val="center"/>
          </w:tcPr>
          <w:p w14:paraId="0867DE96"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r>
      <w:tr w:rsidR="00C60DAC" w:rsidRPr="00C60DAC" w14:paraId="27F493A3" w14:textId="77777777" w:rsidTr="00B663A1">
        <w:trPr>
          <w:trHeight w:val="1895"/>
        </w:trPr>
        <w:tc>
          <w:tcPr>
            <w:tcW w:w="819" w:type="pct"/>
            <w:tcBorders>
              <w:bottom w:val="single" w:sz="4" w:space="0" w:color="auto"/>
            </w:tcBorders>
            <w:shd w:val="clear" w:color="auto" w:fill="auto"/>
            <w:vAlign w:val="center"/>
          </w:tcPr>
          <w:p w14:paraId="189C53F8" w14:textId="77777777" w:rsidR="00C60DAC" w:rsidRPr="00C60DAC" w:rsidRDefault="00C60DAC" w:rsidP="00E83C7C">
            <w:pPr>
              <w:spacing w:before="60"/>
              <w:rPr>
                <w:rFonts w:ascii="Noto Serif Armenian Light" w:eastAsia="Calibri" w:hAnsi="Noto Serif Armenian Light"/>
                <w:b/>
                <w:sz w:val="16"/>
              </w:rPr>
            </w:pPr>
            <w:r w:rsidRPr="00C60DAC">
              <w:rPr>
                <w:rFonts w:ascii="Noto Serif Armenian Light" w:eastAsia="Calibri" w:hAnsi="Noto Serif Armenian Light"/>
                <w:sz w:val="16"/>
              </w:rPr>
              <w:t>Conduct an analysis of the outcomes of your Management Reviews</w:t>
            </w:r>
          </w:p>
          <w:p w14:paraId="404E0F22"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0DA7747B"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6C2C4016" w14:textId="77777777" w:rsidR="00C60DAC" w:rsidRPr="00C60DAC" w:rsidRDefault="00C60DAC" w:rsidP="00E83C7C">
            <w:pPr>
              <w:spacing w:before="60"/>
              <w:rPr>
                <w:rFonts w:ascii="Noto Serif Armenian Light" w:eastAsia="Calibri" w:hAnsi="Noto Serif Armenian Light"/>
                <w:b/>
                <w:i/>
                <w:sz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78A38F0A" w14:textId="77777777" w:rsidR="00C60DAC" w:rsidRPr="00C60DAC" w:rsidRDefault="00C60DAC" w:rsidP="00E83C7C">
            <w:pPr>
              <w:spacing w:before="60"/>
              <w:rPr>
                <w:rFonts w:ascii="Noto Serif Armenian Light" w:eastAsia="Calibri" w:hAnsi="Noto Serif Armenian Light"/>
                <w:b/>
                <w:color w:val="000000"/>
                <w:sz w:val="16"/>
                <w:szCs w:val="16"/>
                <w:highlight w:val="yellow"/>
              </w:rPr>
            </w:pPr>
          </w:p>
        </w:tc>
        <w:tc>
          <w:tcPr>
            <w:tcW w:w="1454" w:type="pct"/>
            <w:tcBorders>
              <w:bottom w:val="single" w:sz="4" w:space="0" w:color="auto"/>
            </w:tcBorders>
            <w:shd w:val="clear" w:color="auto" w:fill="auto"/>
            <w:vAlign w:val="center"/>
          </w:tcPr>
          <w:p w14:paraId="35B366FF" w14:textId="77777777" w:rsidR="00C60DAC" w:rsidRPr="00C60DAC" w:rsidRDefault="00C60DAC" w:rsidP="00E83C7C">
            <w:pPr>
              <w:spacing w:before="60"/>
              <w:rPr>
                <w:rFonts w:ascii="Noto Serif Armenian Light" w:eastAsia="Calibri" w:hAnsi="Noto Serif Armenian Light"/>
                <w:b/>
                <w:color w:val="000000"/>
                <w:sz w:val="16"/>
                <w:szCs w:val="16"/>
              </w:rPr>
            </w:pPr>
          </w:p>
        </w:tc>
        <w:tc>
          <w:tcPr>
            <w:tcW w:w="909" w:type="pct"/>
            <w:tcBorders>
              <w:bottom w:val="single" w:sz="4" w:space="0" w:color="auto"/>
            </w:tcBorders>
            <w:shd w:val="clear" w:color="auto" w:fill="auto"/>
            <w:vAlign w:val="center"/>
          </w:tcPr>
          <w:p w14:paraId="3E8321EC"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47B93A0B" w14:textId="77777777" w:rsidR="00C60DAC" w:rsidRPr="00C60DAC" w:rsidRDefault="00C60DAC" w:rsidP="00E83C7C">
            <w:pPr>
              <w:spacing w:before="60"/>
              <w:jc w:val="center"/>
              <w:rPr>
                <w:rFonts w:ascii="Noto Serif Armenian Light" w:eastAsia="Calibri" w:hAnsi="Noto Serif Armenian Light"/>
                <w:b/>
                <w:i/>
                <w:color w:val="808080"/>
                <w:sz w:val="16"/>
                <w:szCs w:val="16"/>
                <w:highlight w:val="yellow"/>
              </w:rPr>
            </w:pPr>
          </w:p>
        </w:tc>
      </w:tr>
      <w:tr w:rsidR="00B663A1" w:rsidRPr="00C60DAC" w14:paraId="229F7A21" w14:textId="77777777" w:rsidTr="001A7245">
        <w:trPr>
          <w:trHeight w:val="277"/>
        </w:trPr>
        <w:tc>
          <w:tcPr>
            <w:tcW w:w="819" w:type="pct"/>
            <w:shd w:val="clear" w:color="auto" w:fill="C9B5EF" w:themeFill="accent2"/>
            <w:vAlign w:val="center"/>
          </w:tcPr>
          <w:p w14:paraId="6CD08D4F" w14:textId="77777777" w:rsidR="00C60DAC" w:rsidRPr="00C60DAC" w:rsidRDefault="00C60DAC" w:rsidP="00E83C7C">
            <w:pPr>
              <w:spacing w:before="60"/>
              <w:rPr>
                <w:rFonts w:ascii="Noto Serif Armenian Light" w:eastAsia="Calibri" w:hAnsi="Noto Serif Armenian Light"/>
                <w:sz w:val="16"/>
              </w:rPr>
            </w:pPr>
            <w:r w:rsidRPr="00C60DAC">
              <w:rPr>
                <w:rFonts w:ascii="Noto Serif Armenian Light" w:eastAsia="Calibri" w:hAnsi="Noto Serif Armenian Light"/>
                <w:sz w:val="16"/>
              </w:rPr>
              <w:t>Training Needs</w:t>
            </w:r>
          </w:p>
        </w:tc>
        <w:tc>
          <w:tcPr>
            <w:tcW w:w="1362" w:type="pct"/>
            <w:shd w:val="clear" w:color="auto" w:fill="C9B5EF" w:themeFill="accent2"/>
            <w:vAlign w:val="center"/>
          </w:tcPr>
          <w:p w14:paraId="17C9F947"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3A6CC9B9"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7A838922"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455" w:type="pct"/>
            <w:shd w:val="clear" w:color="auto" w:fill="C9B5EF" w:themeFill="accent2"/>
            <w:vAlign w:val="center"/>
          </w:tcPr>
          <w:p w14:paraId="2330CFC5"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39D867D5" w14:textId="77777777" w:rsidTr="00B663A1">
        <w:trPr>
          <w:trHeight w:val="170"/>
        </w:trPr>
        <w:tc>
          <w:tcPr>
            <w:tcW w:w="819" w:type="pct"/>
            <w:tcBorders>
              <w:bottom w:val="single" w:sz="4" w:space="0" w:color="auto"/>
            </w:tcBorders>
            <w:shd w:val="clear" w:color="auto" w:fill="auto"/>
            <w:vAlign w:val="center"/>
          </w:tcPr>
          <w:p w14:paraId="5B1D1B5A" w14:textId="77777777" w:rsidR="00C60DAC" w:rsidRPr="00C60DAC" w:rsidRDefault="00C60DAC" w:rsidP="00E83C7C">
            <w:pPr>
              <w:spacing w:before="60"/>
              <w:rPr>
                <w:rFonts w:ascii="Noto Serif Armenian Light" w:eastAsia="Calibri" w:hAnsi="Noto Serif Armenian Light"/>
                <w:b/>
                <w:sz w:val="16"/>
              </w:rPr>
            </w:pPr>
            <w:r w:rsidRPr="00C60DAC">
              <w:rPr>
                <w:rFonts w:ascii="Noto Serif Armenian Light" w:eastAsia="Calibri" w:hAnsi="Noto Serif Armenian Light"/>
                <w:sz w:val="16"/>
              </w:rPr>
              <w:lastRenderedPageBreak/>
              <w:t>Identify any new training needs for your business.</w:t>
            </w:r>
          </w:p>
          <w:p w14:paraId="06AF43F6"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0CCED5F0"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75F21A0C" w14:textId="77777777" w:rsidR="00C60DAC" w:rsidRPr="00C60DAC" w:rsidRDefault="00C60DAC" w:rsidP="00E83C7C">
            <w:pPr>
              <w:spacing w:before="60"/>
              <w:rPr>
                <w:rFonts w:ascii="Noto Serif Armenian Light" w:eastAsia="Calibri" w:hAnsi="Noto Serif Armenian Light"/>
                <w:b/>
                <w:i/>
                <w:sz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63DE3199" w14:textId="77777777" w:rsidR="00C60DAC" w:rsidRPr="00C60DAC" w:rsidRDefault="00C60DAC" w:rsidP="00E83C7C">
            <w:pPr>
              <w:spacing w:before="60"/>
              <w:rPr>
                <w:rFonts w:ascii="Noto Serif Armenian Light" w:eastAsia="Calibri" w:hAnsi="Noto Serif Armenian Light"/>
                <w:b/>
                <w:color w:val="000000"/>
                <w:sz w:val="16"/>
                <w:szCs w:val="16"/>
                <w:highlight w:val="yellow"/>
              </w:rPr>
            </w:pPr>
          </w:p>
        </w:tc>
        <w:tc>
          <w:tcPr>
            <w:tcW w:w="1454" w:type="pct"/>
            <w:tcBorders>
              <w:bottom w:val="single" w:sz="4" w:space="0" w:color="auto"/>
            </w:tcBorders>
            <w:shd w:val="clear" w:color="auto" w:fill="auto"/>
            <w:vAlign w:val="center"/>
          </w:tcPr>
          <w:p w14:paraId="5E21A282" w14:textId="77777777" w:rsidR="00C60DAC" w:rsidRPr="00C60DAC" w:rsidRDefault="00C60DAC" w:rsidP="00E83C7C">
            <w:pPr>
              <w:spacing w:before="60"/>
              <w:rPr>
                <w:rFonts w:ascii="Noto Serif Armenian Light" w:eastAsia="Calibri" w:hAnsi="Noto Serif Armenian Light"/>
                <w:b/>
                <w:color w:val="000000"/>
                <w:sz w:val="16"/>
                <w:szCs w:val="16"/>
              </w:rPr>
            </w:pPr>
          </w:p>
        </w:tc>
        <w:tc>
          <w:tcPr>
            <w:tcW w:w="909" w:type="pct"/>
            <w:tcBorders>
              <w:bottom w:val="single" w:sz="4" w:space="0" w:color="auto"/>
            </w:tcBorders>
            <w:shd w:val="clear" w:color="auto" w:fill="auto"/>
            <w:vAlign w:val="center"/>
          </w:tcPr>
          <w:p w14:paraId="4B642C98" w14:textId="77777777" w:rsidR="00C60DAC" w:rsidRPr="00C60DAC" w:rsidRDefault="00C60DAC" w:rsidP="00E83C7C">
            <w:pPr>
              <w:spacing w:before="60"/>
              <w:jc w:val="center"/>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5D0F951D" w14:textId="77777777" w:rsidR="00C60DAC" w:rsidRPr="00C60DAC" w:rsidRDefault="00C60DAC" w:rsidP="00E83C7C">
            <w:pPr>
              <w:spacing w:before="60"/>
              <w:jc w:val="center"/>
              <w:rPr>
                <w:rFonts w:ascii="Noto Serif Armenian Light" w:eastAsia="Calibri" w:hAnsi="Noto Serif Armenian Light"/>
                <w:b/>
                <w:i/>
                <w:color w:val="808080"/>
                <w:sz w:val="16"/>
                <w:szCs w:val="16"/>
                <w:highlight w:val="yellow"/>
              </w:rPr>
            </w:pPr>
          </w:p>
        </w:tc>
      </w:tr>
      <w:tr w:rsidR="00B663A1" w:rsidRPr="00C60DAC" w14:paraId="27B216CA" w14:textId="77777777" w:rsidTr="001A7245">
        <w:trPr>
          <w:trHeight w:val="278"/>
        </w:trPr>
        <w:tc>
          <w:tcPr>
            <w:tcW w:w="819" w:type="pct"/>
            <w:shd w:val="clear" w:color="auto" w:fill="C9B5EF" w:themeFill="accent2"/>
            <w:vAlign w:val="center"/>
          </w:tcPr>
          <w:p w14:paraId="3E14183E" w14:textId="77777777" w:rsidR="00C60DAC" w:rsidRPr="00C60DAC" w:rsidRDefault="00C60DAC" w:rsidP="00E83C7C">
            <w:pPr>
              <w:spacing w:before="60"/>
              <w:rPr>
                <w:rFonts w:ascii="Noto Serif Armenian Light" w:eastAsia="Calibri" w:hAnsi="Noto Serif Armenian Light"/>
                <w:sz w:val="16"/>
              </w:rPr>
            </w:pPr>
            <w:r w:rsidRPr="00C60DAC">
              <w:rPr>
                <w:rFonts w:ascii="Noto Serif Armenian Light" w:eastAsia="Calibri" w:hAnsi="Noto Serif Armenian Light"/>
                <w:sz w:val="16"/>
              </w:rPr>
              <w:t>Scheduled WHS Activities</w:t>
            </w:r>
          </w:p>
        </w:tc>
        <w:tc>
          <w:tcPr>
            <w:tcW w:w="1362" w:type="pct"/>
            <w:shd w:val="clear" w:color="auto" w:fill="C9B5EF" w:themeFill="accent2"/>
            <w:vAlign w:val="center"/>
          </w:tcPr>
          <w:p w14:paraId="23F2CF67"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1454" w:type="pct"/>
            <w:shd w:val="clear" w:color="auto" w:fill="C9B5EF" w:themeFill="accent2"/>
            <w:vAlign w:val="center"/>
          </w:tcPr>
          <w:p w14:paraId="350B63D5"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909" w:type="pct"/>
            <w:shd w:val="clear" w:color="auto" w:fill="C9B5EF" w:themeFill="accent2"/>
            <w:vAlign w:val="center"/>
          </w:tcPr>
          <w:p w14:paraId="1101ABD0"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c>
          <w:tcPr>
            <w:tcW w:w="455" w:type="pct"/>
            <w:shd w:val="clear" w:color="auto" w:fill="C9B5EF" w:themeFill="accent2"/>
            <w:vAlign w:val="center"/>
          </w:tcPr>
          <w:p w14:paraId="0828FE57" w14:textId="77777777" w:rsidR="00C60DAC" w:rsidRPr="00C60DAC" w:rsidRDefault="00C60DAC" w:rsidP="00E83C7C">
            <w:pPr>
              <w:spacing w:before="60"/>
              <w:rPr>
                <w:rFonts w:ascii="Noto Serif Armenian Light" w:eastAsia="Calibri" w:hAnsi="Noto Serif Armenian Light"/>
                <w:i/>
                <w:color w:val="808080"/>
                <w:sz w:val="16"/>
                <w:szCs w:val="16"/>
                <w:highlight w:val="yellow"/>
              </w:rPr>
            </w:pPr>
          </w:p>
        </w:tc>
      </w:tr>
      <w:tr w:rsidR="00C60DAC" w:rsidRPr="00C60DAC" w14:paraId="7FBAA1DE" w14:textId="77777777" w:rsidTr="00B663A1">
        <w:trPr>
          <w:trHeight w:val="1853"/>
        </w:trPr>
        <w:tc>
          <w:tcPr>
            <w:tcW w:w="819" w:type="pct"/>
            <w:tcBorders>
              <w:bottom w:val="single" w:sz="4" w:space="0" w:color="auto"/>
            </w:tcBorders>
            <w:shd w:val="clear" w:color="auto" w:fill="auto"/>
            <w:vAlign w:val="center"/>
          </w:tcPr>
          <w:p w14:paraId="76210C49" w14:textId="77777777" w:rsidR="00C60DAC" w:rsidRPr="00C60DAC" w:rsidRDefault="00C60DAC" w:rsidP="00E83C7C">
            <w:pPr>
              <w:spacing w:before="60"/>
              <w:rPr>
                <w:rFonts w:ascii="Noto Serif Armenian Light" w:eastAsia="Calibri" w:hAnsi="Noto Serif Armenian Light"/>
                <w:b/>
                <w:sz w:val="16"/>
              </w:rPr>
            </w:pPr>
            <w:r w:rsidRPr="00C60DAC">
              <w:rPr>
                <w:rFonts w:ascii="Noto Serif Armenian Light" w:eastAsia="Calibri" w:hAnsi="Noto Serif Armenian Light"/>
                <w:sz w:val="16"/>
              </w:rPr>
              <w:t>Analyse your business ability to conduct all scheduled WHS Activities</w:t>
            </w:r>
          </w:p>
          <w:p w14:paraId="6CE1429B" w14:textId="77777777" w:rsidR="00C60DAC" w:rsidRPr="00C60DAC" w:rsidRDefault="00C60DAC" w:rsidP="00E83C7C">
            <w:pPr>
              <w:spacing w:before="120" w:after="120"/>
              <w:rPr>
                <w:rFonts w:ascii="Noto Serif Armenian Light" w:eastAsia="Calibri" w:hAnsi="Noto Serif Armenian Light"/>
                <w:b/>
                <w:i/>
                <w:color w:val="FF0000"/>
                <w:sz w:val="16"/>
              </w:rPr>
            </w:pPr>
            <w:r w:rsidRPr="00C60DAC">
              <w:rPr>
                <w:rFonts w:ascii="Noto Serif Armenian Light" w:eastAsia="Calibri" w:hAnsi="Noto Serif Armenian Light"/>
                <w:i/>
                <w:sz w:val="16"/>
                <w:szCs w:val="16"/>
              </w:rPr>
              <w:t xml:space="preserve">Links to </w:t>
            </w:r>
            <w:r w:rsidRPr="00C60DAC">
              <w:rPr>
                <w:rFonts w:ascii="Noto Serif Armenian Light" w:eastAsia="Calibri" w:hAnsi="Noto Serif Armenian Light"/>
                <w:i/>
                <w:sz w:val="16"/>
              </w:rPr>
              <w:t xml:space="preserve">WHS &amp; IM Policy Objectives </w:t>
            </w:r>
            <w:r w:rsidRPr="00C60DAC">
              <w:rPr>
                <w:rFonts w:ascii="Noto Serif Armenian Light" w:eastAsia="Calibri" w:hAnsi="Noto Serif Armenian Light"/>
                <w:i/>
                <w:color w:val="FF0000"/>
                <w:sz w:val="16"/>
              </w:rPr>
              <w:t>X</w:t>
            </w:r>
          </w:p>
          <w:p w14:paraId="18C51857" w14:textId="77777777" w:rsidR="00C60DAC" w:rsidRPr="00C60DAC" w:rsidRDefault="00C60DAC" w:rsidP="00E83C7C">
            <w:pPr>
              <w:spacing w:before="120" w:after="120"/>
              <w:rPr>
                <w:rFonts w:ascii="Noto Serif Armenian Light" w:eastAsia="Calibri" w:hAnsi="Noto Serif Armenian Light"/>
                <w:b/>
                <w:i/>
                <w:sz w:val="16"/>
              </w:rPr>
            </w:pPr>
            <w:r w:rsidRPr="00C60DAC">
              <w:rPr>
                <w:rFonts w:ascii="Noto Serif Armenian Light" w:eastAsia="Calibri" w:hAnsi="Noto Serif Armenian Light"/>
                <w:i/>
                <w:sz w:val="16"/>
              </w:rPr>
              <w:t xml:space="preserve">Standard </w:t>
            </w:r>
            <w:r w:rsidRPr="00C60DAC">
              <w:rPr>
                <w:rFonts w:ascii="Noto Serif Armenian Light" w:eastAsia="Calibri" w:hAnsi="Noto Serif Armenian Light"/>
                <w:i/>
                <w:color w:val="FF0000"/>
                <w:sz w:val="16"/>
              </w:rPr>
              <w:t xml:space="preserve">X &amp; X </w:t>
            </w:r>
            <w:r w:rsidRPr="00C60DAC">
              <w:rPr>
                <w:rFonts w:ascii="Noto Serif Armenian Light" w:eastAsia="Calibri" w:hAnsi="Noto Serif Armenian Light"/>
                <w:i/>
                <w:sz w:val="16"/>
              </w:rPr>
              <w:t>Work Health Safety Guidelines.</w:t>
            </w:r>
          </w:p>
          <w:p w14:paraId="5C4387F6" w14:textId="77777777" w:rsidR="00C60DAC" w:rsidRPr="00C60DAC" w:rsidRDefault="00C60DAC" w:rsidP="00E83C7C">
            <w:pPr>
              <w:spacing w:before="60"/>
              <w:rPr>
                <w:rFonts w:ascii="Noto Serif Armenian Light" w:eastAsia="Calibri" w:hAnsi="Noto Serif Armenian Light"/>
                <w:b/>
                <w:i/>
                <w:sz w:val="16"/>
              </w:rPr>
            </w:pPr>
            <w:r w:rsidRPr="00C60DAC">
              <w:rPr>
                <w:rFonts w:ascii="Noto Serif Armenian Light" w:eastAsia="Calibri" w:hAnsi="Noto Serif Armenian Light"/>
                <w:i/>
                <w:sz w:val="16"/>
              </w:rPr>
              <w:t xml:space="preserve">Strategic Direction </w:t>
            </w:r>
            <w:r w:rsidRPr="00C60DAC">
              <w:rPr>
                <w:rFonts w:ascii="Noto Serif Armenian Light" w:eastAsia="Calibri" w:hAnsi="Noto Serif Armenian Light"/>
                <w:i/>
                <w:color w:val="FF0000"/>
                <w:sz w:val="16"/>
              </w:rPr>
              <w:t>X</w:t>
            </w:r>
          </w:p>
        </w:tc>
        <w:tc>
          <w:tcPr>
            <w:tcW w:w="1362" w:type="pct"/>
            <w:tcBorders>
              <w:bottom w:val="single" w:sz="4" w:space="0" w:color="auto"/>
            </w:tcBorders>
            <w:shd w:val="clear" w:color="auto" w:fill="auto"/>
            <w:vAlign w:val="center"/>
          </w:tcPr>
          <w:p w14:paraId="25C3D7B6" w14:textId="77777777" w:rsidR="00C60DAC" w:rsidRPr="00C60DAC" w:rsidRDefault="00C60DAC" w:rsidP="00E83C7C">
            <w:pPr>
              <w:spacing w:before="60"/>
              <w:rPr>
                <w:rFonts w:ascii="Noto Serif Armenian Light" w:eastAsia="Calibri" w:hAnsi="Noto Serif Armenian Light"/>
                <w:b/>
                <w:color w:val="000000"/>
                <w:sz w:val="16"/>
                <w:szCs w:val="16"/>
                <w:highlight w:val="yellow"/>
              </w:rPr>
            </w:pPr>
          </w:p>
        </w:tc>
        <w:tc>
          <w:tcPr>
            <w:tcW w:w="1454" w:type="pct"/>
            <w:tcBorders>
              <w:bottom w:val="single" w:sz="4" w:space="0" w:color="auto"/>
            </w:tcBorders>
            <w:shd w:val="clear" w:color="auto" w:fill="auto"/>
            <w:vAlign w:val="center"/>
          </w:tcPr>
          <w:p w14:paraId="653737CF" w14:textId="77777777" w:rsidR="00C60DAC" w:rsidRPr="00C60DAC" w:rsidRDefault="00C60DAC" w:rsidP="00E83C7C">
            <w:pPr>
              <w:spacing w:before="60"/>
              <w:rPr>
                <w:rFonts w:ascii="Noto Serif Armenian Light" w:eastAsia="Calibri" w:hAnsi="Noto Serif Armenian Light"/>
                <w:b/>
                <w:color w:val="000000"/>
                <w:sz w:val="16"/>
                <w:szCs w:val="16"/>
                <w:highlight w:val="yellow"/>
              </w:rPr>
            </w:pPr>
          </w:p>
        </w:tc>
        <w:tc>
          <w:tcPr>
            <w:tcW w:w="909" w:type="pct"/>
            <w:tcBorders>
              <w:bottom w:val="single" w:sz="4" w:space="0" w:color="auto"/>
            </w:tcBorders>
            <w:shd w:val="clear" w:color="auto" w:fill="auto"/>
            <w:vAlign w:val="center"/>
          </w:tcPr>
          <w:p w14:paraId="1264E01C"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42F658D4" w14:textId="77777777" w:rsidR="00C60DAC" w:rsidRPr="00C60DAC" w:rsidRDefault="00C60DAC" w:rsidP="00E83C7C">
            <w:pPr>
              <w:spacing w:before="60"/>
              <w:jc w:val="center"/>
              <w:rPr>
                <w:rFonts w:ascii="Noto Serif Armenian Light" w:eastAsia="Calibri" w:hAnsi="Noto Serif Armenian Light"/>
                <w:b/>
                <w:iCs/>
                <w:color w:val="808080"/>
                <w:sz w:val="16"/>
                <w:szCs w:val="16"/>
              </w:rPr>
            </w:pPr>
          </w:p>
        </w:tc>
      </w:tr>
      <w:tr w:rsidR="00B663A1" w:rsidRPr="00C60DAC" w14:paraId="56EFE1B5" w14:textId="77777777" w:rsidTr="001A7245">
        <w:trPr>
          <w:trHeight w:val="269"/>
        </w:trPr>
        <w:tc>
          <w:tcPr>
            <w:tcW w:w="819" w:type="pct"/>
            <w:shd w:val="clear" w:color="auto" w:fill="C9B5EF" w:themeFill="accent2"/>
            <w:vAlign w:val="center"/>
          </w:tcPr>
          <w:p w14:paraId="35E0AE38" w14:textId="77777777" w:rsidR="00C60DAC" w:rsidRPr="00C60DAC" w:rsidRDefault="00C60DAC" w:rsidP="00E83C7C">
            <w:pPr>
              <w:spacing w:before="60"/>
              <w:rPr>
                <w:rFonts w:ascii="Noto Serif Armenian Light" w:eastAsia="Calibri" w:hAnsi="Noto Serif Armenian Light"/>
                <w:sz w:val="16"/>
              </w:rPr>
            </w:pPr>
            <w:r w:rsidRPr="00C60DAC">
              <w:rPr>
                <w:rFonts w:ascii="Noto Serif Armenian Light" w:eastAsia="Calibri" w:hAnsi="Noto Serif Armenian Light"/>
                <w:sz w:val="16"/>
              </w:rPr>
              <w:t>Other Considerations</w:t>
            </w:r>
          </w:p>
        </w:tc>
        <w:tc>
          <w:tcPr>
            <w:tcW w:w="1362" w:type="pct"/>
            <w:shd w:val="clear" w:color="auto" w:fill="C9B5EF" w:themeFill="accent2"/>
            <w:vAlign w:val="center"/>
          </w:tcPr>
          <w:p w14:paraId="07887BD4"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1454" w:type="pct"/>
            <w:shd w:val="clear" w:color="auto" w:fill="C9B5EF" w:themeFill="accent2"/>
            <w:vAlign w:val="center"/>
          </w:tcPr>
          <w:p w14:paraId="1A03338F"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c>
          <w:tcPr>
            <w:tcW w:w="909" w:type="pct"/>
            <w:shd w:val="clear" w:color="auto" w:fill="C9B5EF" w:themeFill="accent2"/>
            <w:vAlign w:val="center"/>
          </w:tcPr>
          <w:p w14:paraId="07DDA9A1" w14:textId="77777777" w:rsidR="00C60DAC" w:rsidRPr="00C60DAC" w:rsidRDefault="00C60DAC" w:rsidP="00E83C7C">
            <w:pPr>
              <w:spacing w:before="60"/>
              <w:rPr>
                <w:rFonts w:ascii="Noto Serif Armenian Light" w:eastAsia="Calibri" w:hAnsi="Noto Serif Armenian Light"/>
                <w:b/>
                <w:i/>
                <w:color w:val="808080"/>
                <w:sz w:val="16"/>
                <w:szCs w:val="18"/>
                <w:highlight w:val="yellow"/>
              </w:rPr>
            </w:pPr>
          </w:p>
        </w:tc>
        <w:tc>
          <w:tcPr>
            <w:tcW w:w="455" w:type="pct"/>
            <w:shd w:val="clear" w:color="auto" w:fill="C9B5EF" w:themeFill="accent2"/>
            <w:vAlign w:val="center"/>
          </w:tcPr>
          <w:p w14:paraId="5DC12D33"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r w:rsidR="00C60DAC" w:rsidRPr="00C60DAC" w14:paraId="2D4105BE" w14:textId="77777777" w:rsidTr="00B663A1">
        <w:trPr>
          <w:trHeight w:val="794"/>
        </w:trPr>
        <w:tc>
          <w:tcPr>
            <w:tcW w:w="819" w:type="pct"/>
            <w:shd w:val="clear" w:color="auto" w:fill="auto"/>
            <w:vAlign w:val="center"/>
          </w:tcPr>
          <w:p w14:paraId="4BB2B0F9" w14:textId="77777777" w:rsidR="00C60DAC" w:rsidRPr="00C60DAC" w:rsidRDefault="00C60DAC" w:rsidP="00E83C7C">
            <w:pPr>
              <w:spacing w:before="60"/>
              <w:rPr>
                <w:rFonts w:ascii="Noto Serif Armenian Light" w:eastAsia="Calibri" w:hAnsi="Noto Serif Armenian Light"/>
                <w:b/>
                <w:sz w:val="16"/>
              </w:rPr>
            </w:pPr>
          </w:p>
        </w:tc>
        <w:tc>
          <w:tcPr>
            <w:tcW w:w="1362" w:type="pct"/>
            <w:shd w:val="clear" w:color="auto" w:fill="auto"/>
            <w:vAlign w:val="center"/>
          </w:tcPr>
          <w:p w14:paraId="213C2098" w14:textId="77777777" w:rsidR="00C60DAC" w:rsidRPr="00C60DAC" w:rsidRDefault="00C60DAC" w:rsidP="00E83C7C">
            <w:pPr>
              <w:spacing w:before="60"/>
              <w:rPr>
                <w:rFonts w:ascii="Noto Serif Armenian Light" w:eastAsia="Calibri" w:hAnsi="Noto Serif Armenian Light"/>
                <w:b/>
                <w:color w:val="000000"/>
                <w:sz w:val="16"/>
                <w:szCs w:val="16"/>
              </w:rPr>
            </w:pPr>
          </w:p>
        </w:tc>
        <w:tc>
          <w:tcPr>
            <w:tcW w:w="1454" w:type="pct"/>
            <w:shd w:val="clear" w:color="auto" w:fill="auto"/>
            <w:vAlign w:val="center"/>
          </w:tcPr>
          <w:p w14:paraId="1ABB1C6C" w14:textId="77777777" w:rsidR="00C60DAC" w:rsidRPr="00C60DAC" w:rsidRDefault="00C60DAC" w:rsidP="00E83C7C">
            <w:pPr>
              <w:spacing w:before="60"/>
              <w:rPr>
                <w:rFonts w:ascii="Noto Serif Armenian Light" w:eastAsia="Calibri" w:hAnsi="Noto Serif Armenian Light"/>
                <w:b/>
                <w:color w:val="000000"/>
                <w:sz w:val="16"/>
                <w:szCs w:val="16"/>
              </w:rPr>
            </w:pPr>
          </w:p>
        </w:tc>
        <w:tc>
          <w:tcPr>
            <w:tcW w:w="909" w:type="pct"/>
            <w:tcBorders>
              <w:bottom w:val="single" w:sz="4" w:space="0" w:color="auto"/>
            </w:tcBorders>
            <w:shd w:val="clear" w:color="auto" w:fill="auto"/>
            <w:vAlign w:val="center"/>
          </w:tcPr>
          <w:p w14:paraId="173E0D5D" w14:textId="77777777" w:rsidR="00C60DAC" w:rsidRPr="00C60DAC" w:rsidRDefault="00C60DAC" w:rsidP="00E83C7C">
            <w:pPr>
              <w:spacing w:before="60"/>
              <w:rPr>
                <w:rFonts w:ascii="Noto Serif Armenian Light" w:eastAsia="Calibri" w:hAnsi="Noto Serif Armenian Light"/>
                <w:b/>
                <w:sz w:val="16"/>
                <w:szCs w:val="18"/>
              </w:rPr>
            </w:pPr>
          </w:p>
        </w:tc>
        <w:tc>
          <w:tcPr>
            <w:tcW w:w="455" w:type="pct"/>
            <w:tcBorders>
              <w:bottom w:val="single" w:sz="4" w:space="0" w:color="auto"/>
            </w:tcBorders>
            <w:shd w:val="clear" w:color="auto" w:fill="auto"/>
            <w:vAlign w:val="center"/>
          </w:tcPr>
          <w:p w14:paraId="4293701E" w14:textId="77777777" w:rsidR="00C60DAC" w:rsidRPr="00C60DAC" w:rsidRDefault="00C60DAC" w:rsidP="00E83C7C">
            <w:pPr>
              <w:spacing w:before="60"/>
              <w:rPr>
                <w:rFonts w:ascii="Noto Serif Armenian Light" w:eastAsia="Calibri" w:hAnsi="Noto Serif Armenian Light"/>
                <w:b/>
                <w:i/>
                <w:color w:val="808080"/>
                <w:sz w:val="16"/>
                <w:szCs w:val="16"/>
                <w:highlight w:val="yellow"/>
              </w:rPr>
            </w:pPr>
          </w:p>
        </w:tc>
      </w:tr>
    </w:tbl>
    <w:p w14:paraId="0D68CF3B" w14:textId="77777777" w:rsidR="00B663A1" w:rsidRDefault="00B663A1"/>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49"/>
        <w:gridCol w:w="2946"/>
        <w:gridCol w:w="2949"/>
        <w:gridCol w:w="3318"/>
      </w:tblGrid>
      <w:tr w:rsidR="001A7245" w:rsidRPr="00C60DAC" w14:paraId="59396C86" w14:textId="77777777" w:rsidTr="001A7245">
        <w:trPr>
          <w:trHeight w:val="524"/>
          <w:jc w:val="center"/>
        </w:trPr>
        <w:tc>
          <w:tcPr>
            <w:tcW w:w="975" w:type="pct"/>
            <w:shd w:val="clear" w:color="auto" w:fill="533E7C" w:themeFill="accent1"/>
            <w:vAlign w:val="center"/>
          </w:tcPr>
          <w:p w14:paraId="32861182" w14:textId="09EE1A93" w:rsidR="00C60DAC" w:rsidRPr="001A7245" w:rsidRDefault="00C60DAC" w:rsidP="00B663A1">
            <w:pPr>
              <w:numPr>
                <w:ilvl w:val="0"/>
                <w:numId w:val="4"/>
              </w:numPr>
              <w:spacing w:after="0" w:line="240" w:lineRule="auto"/>
              <w:ind w:left="357" w:hanging="357"/>
              <w:contextualSpacing/>
              <w:jc w:val="center"/>
              <w:rPr>
                <w:rFonts w:ascii="Noto Serif Armenian Light" w:eastAsia="Calibri" w:hAnsi="Noto Serif Armenian Light"/>
                <w:color w:val="FFFAEC" w:themeColor="accent4"/>
              </w:rPr>
            </w:pPr>
            <w:r w:rsidRPr="001A7245">
              <w:rPr>
                <w:rFonts w:ascii="Noto Serif Armenian Light" w:eastAsia="Calibri" w:hAnsi="Noto Serif Armenian Light"/>
                <w:color w:val="FFFAEC" w:themeColor="accent4"/>
              </w:rPr>
              <w:t>Training</w:t>
            </w:r>
          </w:p>
        </w:tc>
        <w:tc>
          <w:tcPr>
            <w:tcW w:w="976" w:type="pct"/>
            <w:shd w:val="clear" w:color="auto" w:fill="533E7C" w:themeFill="accent1"/>
            <w:vAlign w:val="center"/>
          </w:tcPr>
          <w:p w14:paraId="5C5A66A4" w14:textId="77777777" w:rsidR="00C60DAC" w:rsidRPr="001A7245" w:rsidRDefault="00C60DAC" w:rsidP="00B663A1">
            <w:pPr>
              <w:numPr>
                <w:ilvl w:val="0"/>
                <w:numId w:val="4"/>
              </w:numPr>
              <w:spacing w:after="0" w:line="240" w:lineRule="auto"/>
              <w:ind w:left="357" w:hanging="357"/>
              <w:contextualSpacing/>
              <w:jc w:val="center"/>
              <w:rPr>
                <w:rFonts w:ascii="Noto Serif Armenian Light" w:eastAsia="Calibri" w:hAnsi="Noto Serif Armenian Light"/>
                <w:color w:val="FFFAEC" w:themeColor="accent4"/>
              </w:rPr>
            </w:pPr>
            <w:r w:rsidRPr="001A7245">
              <w:rPr>
                <w:rFonts w:ascii="Noto Serif Armenian Light" w:eastAsia="Calibri" w:hAnsi="Noto Serif Armenian Light"/>
                <w:color w:val="FFFAEC" w:themeColor="accent4"/>
              </w:rPr>
              <w:t>Risk Management</w:t>
            </w:r>
          </w:p>
        </w:tc>
        <w:tc>
          <w:tcPr>
            <w:tcW w:w="975" w:type="pct"/>
            <w:shd w:val="clear" w:color="auto" w:fill="533E7C" w:themeFill="accent1"/>
            <w:vAlign w:val="center"/>
          </w:tcPr>
          <w:p w14:paraId="1320872F" w14:textId="77777777" w:rsidR="00C60DAC" w:rsidRPr="001A7245" w:rsidRDefault="00C60DAC" w:rsidP="00B663A1">
            <w:pPr>
              <w:numPr>
                <w:ilvl w:val="0"/>
                <w:numId w:val="4"/>
              </w:numPr>
              <w:spacing w:after="0" w:line="240" w:lineRule="auto"/>
              <w:ind w:left="357" w:hanging="357"/>
              <w:contextualSpacing/>
              <w:jc w:val="center"/>
              <w:rPr>
                <w:rFonts w:ascii="Noto Serif Armenian Light" w:eastAsia="Calibri" w:hAnsi="Noto Serif Armenian Light"/>
                <w:color w:val="FFFAEC" w:themeColor="accent4"/>
              </w:rPr>
            </w:pPr>
            <w:r w:rsidRPr="001A7245">
              <w:rPr>
                <w:rFonts w:ascii="Noto Serif Armenian Light" w:eastAsia="Calibri" w:hAnsi="Noto Serif Armenian Light"/>
                <w:color w:val="FFFAEC" w:themeColor="accent4"/>
              </w:rPr>
              <w:t>Reporting / Communication</w:t>
            </w:r>
          </w:p>
        </w:tc>
        <w:tc>
          <w:tcPr>
            <w:tcW w:w="976" w:type="pct"/>
            <w:shd w:val="clear" w:color="auto" w:fill="533E7C" w:themeFill="accent1"/>
            <w:vAlign w:val="center"/>
          </w:tcPr>
          <w:p w14:paraId="61EED53D" w14:textId="77777777" w:rsidR="00C60DAC" w:rsidRPr="001A7245" w:rsidRDefault="00C60DAC" w:rsidP="00B663A1">
            <w:pPr>
              <w:numPr>
                <w:ilvl w:val="0"/>
                <w:numId w:val="4"/>
              </w:numPr>
              <w:spacing w:after="0" w:line="240" w:lineRule="auto"/>
              <w:ind w:left="357" w:hanging="357"/>
              <w:contextualSpacing/>
              <w:jc w:val="center"/>
              <w:rPr>
                <w:rFonts w:ascii="Noto Serif Armenian Light" w:eastAsia="Calibri" w:hAnsi="Noto Serif Armenian Light"/>
                <w:color w:val="FFFAEC" w:themeColor="accent4"/>
              </w:rPr>
            </w:pPr>
            <w:r w:rsidRPr="001A7245">
              <w:rPr>
                <w:rFonts w:ascii="Noto Serif Armenian Light" w:eastAsia="Calibri" w:hAnsi="Noto Serif Armenian Light"/>
                <w:color w:val="FFFAEC" w:themeColor="accent4"/>
              </w:rPr>
              <w:t>Systems</w:t>
            </w:r>
          </w:p>
        </w:tc>
        <w:tc>
          <w:tcPr>
            <w:tcW w:w="1098" w:type="pct"/>
            <w:shd w:val="clear" w:color="auto" w:fill="533E7C" w:themeFill="accent1"/>
            <w:vAlign w:val="center"/>
          </w:tcPr>
          <w:p w14:paraId="227763B9" w14:textId="77777777" w:rsidR="00C60DAC" w:rsidRPr="001A7245" w:rsidRDefault="00C60DAC" w:rsidP="00B663A1">
            <w:pPr>
              <w:numPr>
                <w:ilvl w:val="0"/>
                <w:numId w:val="4"/>
              </w:numPr>
              <w:spacing w:after="0" w:line="240" w:lineRule="auto"/>
              <w:ind w:left="357" w:hanging="357"/>
              <w:contextualSpacing/>
              <w:jc w:val="center"/>
              <w:rPr>
                <w:rFonts w:ascii="Noto Serif Armenian Light" w:eastAsia="Calibri" w:hAnsi="Noto Serif Armenian Light"/>
                <w:color w:val="FFFAEC" w:themeColor="accent4"/>
              </w:rPr>
            </w:pPr>
            <w:r w:rsidRPr="001A7245">
              <w:rPr>
                <w:rFonts w:ascii="Noto Serif Armenian Light" w:eastAsia="Calibri" w:hAnsi="Noto Serif Armenian Light"/>
                <w:color w:val="FFFAEC" w:themeColor="accent4"/>
              </w:rPr>
              <w:t>Governance</w:t>
            </w:r>
          </w:p>
        </w:tc>
      </w:tr>
      <w:tr w:rsidR="00C60DAC" w:rsidRPr="00C60DAC" w14:paraId="7CE7868F" w14:textId="77777777" w:rsidTr="00B663A1">
        <w:trPr>
          <w:trHeight w:val="2646"/>
          <w:jc w:val="center"/>
        </w:trPr>
        <w:tc>
          <w:tcPr>
            <w:tcW w:w="975" w:type="pct"/>
            <w:shd w:val="clear" w:color="auto" w:fill="auto"/>
            <w:vAlign w:val="center"/>
          </w:tcPr>
          <w:p w14:paraId="0B0532FD" w14:textId="77777777" w:rsidR="00C60DAC" w:rsidRPr="00C60DAC" w:rsidRDefault="00C60DAC" w:rsidP="00B663A1">
            <w:pPr>
              <w:spacing w:after="0"/>
              <w:jc w:val="center"/>
              <w:rPr>
                <w:rFonts w:ascii="Noto Serif Armenian Light" w:eastAsia="Calibri" w:hAnsi="Noto Serif Armenian Light"/>
                <w:b/>
              </w:rPr>
            </w:pPr>
            <w:r w:rsidRPr="00C60DAC">
              <w:rPr>
                <w:rFonts w:ascii="Noto Serif Armenian Light" w:eastAsia="Calibri" w:hAnsi="Noto Serif Armenian Light"/>
              </w:rPr>
              <w:t>To ensure that appropriate health, safety and injury management training and education is provided to all workers.</w:t>
            </w:r>
          </w:p>
        </w:tc>
        <w:tc>
          <w:tcPr>
            <w:tcW w:w="976" w:type="pct"/>
            <w:shd w:val="clear" w:color="auto" w:fill="auto"/>
            <w:vAlign w:val="center"/>
          </w:tcPr>
          <w:p w14:paraId="6181D35F" w14:textId="77777777" w:rsidR="00C60DAC" w:rsidRPr="00C60DAC" w:rsidRDefault="00C60DAC" w:rsidP="00B663A1">
            <w:pPr>
              <w:spacing w:after="0"/>
              <w:jc w:val="center"/>
              <w:rPr>
                <w:rFonts w:ascii="Noto Serif Armenian Light" w:eastAsia="Calibri" w:hAnsi="Noto Serif Armenian Light"/>
                <w:b/>
              </w:rPr>
            </w:pPr>
            <w:r w:rsidRPr="00C60DAC">
              <w:rPr>
                <w:rFonts w:ascii="Noto Serif Armenian Light" w:hAnsi="Noto Serif Armenian Light"/>
                <w:bCs/>
              </w:rPr>
              <w:t>To ensure a formal risk management process that identifies and evaluates workplace health and safety risks is in place and operating effectively, to eliminate or otherwise control and monitor risk in accordance with the hierarchy of control and legal requirements.</w:t>
            </w:r>
          </w:p>
        </w:tc>
        <w:tc>
          <w:tcPr>
            <w:tcW w:w="975" w:type="pct"/>
            <w:shd w:val="clear" w:color="auto" w:fill="auto"/>
            <w:vAlign w:val="center"/>
          </w:tcPr>
          <w:p w14:paraId="4C96DDF2" w14:textId="77777777" w:rsidR="00C60DAC" w:rsidRPr="00C60DAC" w:rsidRDefault="00C60DAC" w:rsidP="00B663A1">
            <w:pPr>
              <w:spacing w:after="0"/>
              <w:jc w:val="center"/>
              <w:rPr>
                <w:rFonts w:ascii="Noto Serif Armenian Light" w:eastAsia="Calibri" w:hAnsi="Noto Serif Armenian Light"/>
                <w:b/>
              </w:rPr>
            </w:pPr>
            <w:r w:rsidRPr="00C60DAC">
              <w:rPr>
                <w:rFonts w:ascii="Noto Serif Armenian Light" w:hAnsi="Noto Serif Armenian Light"/>
                <w:bCs/>
              </w:rPr>
              <w:t>To report and review performance and provide sufficient information to support the delivery of improvement plans and include all workers in decisions affecting workplace health and safety.</w:t>
            </w:r>
          </w:p>
        </w:tc>
        <w:tc>
          <w:tcPr>
            <w:tcW w:w="976" w:type="pct"/>
            <w:shd w:val="clear" w:color="auto" w:fill="auto"/>
            <w:vAlign w:val="center"/>
          </w:tcPr>
          <w:p w14:paraId="52CD5F1C" w14:textId="77777777" w:rsidR="00C60DAC" w:rsidRPr="00C60DAC" w:rsidRDefault="00C60DAC" w:rsidP="00B663A1">
            <w:pPr>
              <w:spacing w:after="0"/>
              <w:jc w:val="center"/>
              <w:rPr>
                <w:rFonts w:ascii="Noto Serif Armenian Light" w:eastAsia="Calibri" w:hAnsi="Noto Serif Armenian Light"/>
                <w:b/>
              </w:rPr>
            </w:pPr>
            <w:r w:rsidRPr="00C60DAC">
              <w:rPr>
                <w:rFonts w:ascii="Noto Serif Armenian Light" w:hAnsi="Noto Serif Armenian Light"/>
                <w:bCs/>
              </w:rPr>
              <w:t>To ensure the maintenance and ongoing review of the work health and safety / injury  management system occurs</w:t>
            </w:r>
          </w:p>
        </w:tc>
        <w:tc>
          <w:tcPr>
            <w:tcW w:w="1098" w:type="pct"/>
            <w:shd w:val="clear" w:color="auto" w:fill="auto"/>
            <w:vAlign w:val="center"/>
          </w:tcPr>
          <w:p w14:paraId="2BC698FA" w14:textId="77777777" w:rsidR="00C60DAC" w:rsidRPr="00C60DAC" w:rsidRDefault="00C60DAC" w:rsidP="00B663A1">
            <w:pPr>
              <w:spacing w:after="0"/>
              <w:jc w:val="center"/>
              <w:rPr>
                <w:rFonts w:ascii="Noto Serif Armenian Light" w:eastAsia="Calibri" w:hAnsi="Noto Serif Armenian Light"/>
                <w:b/>
              </w:rPr>
            </w:pPr>
            <w:r w:rsidRPr="00C60DAC">
              <w:rPr>
                <w:rFonts w:ascii="Noto Serif Armenian Light" w:hAnsi="Noto Serif Armenian Light"/>
                <w:bCs/>
              </w:rPr>
              <w:t>To ensure governance practices have clarity, stability, and agility by establishing measurable objectives, targets, performance indicators and ongoing management review occurs.</w:t>
            </w:r>
          </w:p>
        </w:tc>
      </w:tr>
    </w:tbl>
    <w:p w14:paraId="202A52DA" w14:textId="77777777" w:rsidR="00B663A1" w:rsidRPr="00C60DAC" w:rsidRDefault="00B663A1" w:rsidP="00B663A1">
      <w:pPr>
        <w:spacing w:after="80" w:line="276" w:lineRule="auto"/>
        <w:rPr>
          <w:rFonts w:ascii="Noto Serif Armenian Light" w:hAnsi="Noto Serif Armenian Light"/>
        </w:rPr>
      </w:pPr>
    </w:p>
    <w:p w14:paraId="592210B0" w14:textId="74FF8571" w:rsidR="00C60DAC" w:rsidRPr="00C60DAC" w:rsidRDefault="00C60DAC" w:rsidP="00C60DAC">
      <w:pPr>
        <w:spacing w:after="80" w:line="276" w:lineRule="auto"/>
        <w:rPr>
          <w:rFonts w:ascii="Noto Serif Armenian Light" w:hAnsi="Noto Serif Armenian Light"/>
        </w:rPr>
      </w:pPr>
      <w:r w:rsidRPr="00C60DAC">
        <w:rPr>
          <w:rFonts w:ascii="Noto Serif Armenian Light" w:hAnsi="Noto Serif Armenian Light"/>
        </w:rPr>
        <w:br w:type="page"/>
      </w:r>
    </w:p>
    <w:p w14:paraId="0AE709C8" w14:textId="77777777" w:rsidR="00C60DAC" w:rsidRPr="00C60DAC" w:rsidRDefault="00C60DAC" w:rsidP="00C60DAC">
      <w:pPr>
        <w:spacing w:after="80" w:line="276" w:lineRule="auto"/>
        <w:rPr>
          <w:rFonts w:ascii="Noto Serif Armenian Light" w:hAnsi="Noto Serif Armenian Light"/>
          <w:b/>
          <w:i/>
          <w:highlight w:val="yellow"/>
        </w:rPr>
      </w:pPr>
      <w:r w:rsidRPr="00C60DAC">
        <w:rPr>
          <w:rFonts w:ascii="Noto Serif Armenian Light" w:hAnsi="Noto Serif Armenian Light"/>
        </w:rPr>
        <w:lastRenderedPageBreak/>
        <w:t xml:space="preserve">PART B: Summary of Objectives and Targets, and Prioritisation – </w:t>
      </w:r>
      <w:r w:rsidRPr="00C60DAC">
        <w:rPr>
          <w:rFonts w:ascii="Noto Serif Armenian Light" w:hAnsi="Noto Serif Armenian Light"/>
          <w:i/>
        </w:rPr>
        <w:t>derived from analysis in Part A.</w:t>
      </w:r>
    </w:p>
    <w:tbl>
      <w:tblPr>
        <w:tblpPr w:leftFromText="180" w:rightFromText="180" w:vertAnchor="text" w:horzAnchor="margin" w:tblpXSpec="center" w:tblpY="72"/>
        <w:tblW w:w="154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101"/>
        <w:gridCol w:w="3685"/>
        <w:gridCol w:w="1985"/>
        <w:gridCol w:w="2409"/>
        <w:gridCol w:w="4111"/>
        <w:gridCol w:w="992"/>
        <w:gridCol w:w="1169"/>
      </w:tblGrid>
      <w:tr w:rsidR="00C60DAC" w:rsidRPr="00C60DAC" w14:paraId="3C1322C8" w14:textId="77777777" w:rsidTr="00E83C7C">
        <w:trPr>
          <w:trHeight w:val="340"/>
        </w:trPr>
        <w:tc>
          <w:tcPr>
            <w:tcW w:w="1101" w:type="dxa"/>
            <w:vMerge w:val="restart"/>
            <w:shd w:val="clear" w:color="auto" w:fill="F2FFD0" w:themeFill="accent3" w:themeFillTint="99"/>
            <w:vAlign w:val="center"/>
          </w:tcPr>
          <w:p w14:paraId="5C6EE8F7" w14:textId="77777777" w:rsidR="00C60DAC" w:rsidRPr="00C60DAC" w:rsidRDefault="00C60DAC" w:rsidP="00E83C7C">
            <w:pPr>
              <w:spacing w:after="0"/>
              <w:jc w:val="center"/>
              <w:rPr>
                <w:rFonts w:ascii="Noto Serif Armenian Light" w:hAnsi="Noto Serif Armenian Light"/>
                <w:sz w:val="18"/>
                <w:szCs w:val="18"/>
                <w:lang w:val="en-US"/>
              </w:rPr>
            </w:pPr>
            <w:r w:rsidRPr="00C60DAC">
              <w:rPr>
                <w:rFonts w:ascii="Noto Serif Armenian Light" w:hAnsi="Noto Serif Armenian Light"/>
              </w:rPr>
              <w:t>Date</w:t>
            </w:r>
          </w:p>
        </w:tc>
        <w:tc>
          <w:tcPr>
            <w:tcW w:w="3685" w:type="dxa"/>
            <w:vMerge w:val="restart"/>
            <w:shd w:val="clear" w:color="auto" w:fill="F2FFD0" w:themeFill="accent3" w:themeFillTint="99"/>
            <w:vAlign w:val="center"/>
          </w:tcPr>
          <w:p w14:paraId="25EC251F" w14:textId="77777777" w:rsidR="00C60DAC" w:rsidRPr="00C60DAC" w:rsidRDefault="00C60DAC" w:rsidP="00E83C7C">
            <w:pPr>
              <w:spacing w:after="0"/>
              <w:jc w:val="center"/>
              <w:rPr>
                <w:rFonts w:ascii="Noto Serif Armenian Light" w:hAnsi="Noto Serif Armenian Light"/>
                <w:sz w:val="18"/>
                <w:szCs w:val="18"/>
                <w:lang w:val="en-US"/>
              </w:rPr>
            </w:pPr>
            <w:r w:rsidRPr="00C60DAC">
              <w:rPr>
                <w:rFonts w:ascii="Noto Serif Armenian Light" w:hAnsi="Noto Serif Armenian Light"/>
              </w:rPr>
              <w:t>Objective (s)</w:t>
            </w:r>
          </w:p>
        </w:tc>
        <w:tc>
          <w:tcPr>
            <w:tcW w:w="1985" w:type="dxa"/>
            <w:vMerge w:val="restart"/>
            <w:shd w:val="clear" w:color="auto" w:fill="F2FFD0" w:themeFill="accent3" w:themeFillTint="99"/>
            <w:vAlign w:val="center"/>
          </w:tcPr>
          <w:p w14:paraId="6F58E47C" w14:textId="77777777" w:rsidR="00C60DAC" w:rsidRPr="00C60DAC" w:rsidRDefault="00C60DAC" w:rsidP="00E83C7C">
            <w:pPr>
              <w:spacing w:after="0"/>
              <w:jc w:val="center"/>
              <w:rPr>
                <w:rFonts w:ascii="Noto Serif Armenian Light" w:hAnsi="Noto Serif Armenian Light"/>
                <w:sz w:val="18"/>
                <w:szCs w:val="18"/>
                <w:lang w:val="en-US"/>
              </w:rPr>
            </w:pPr>
            <w:r w:rsidRPr="00C60DAC">
              <w:rPr>
                <w:rFonts w:ascii="Noto Serif Armenian Light" w:hAnsi="Noto Serif Armenian Light"/>
              </w:rPr>
              <w:t>Target (s)</w:t>
            </w:r>
          </w:p>
        </w:tc>
        <w:tc>
          <w:tcPr>
            <w:tcW w:w="2409" w:type="dxa"/>
            <w:vMerge w:val="restart"/>
            <w:shd w:val="clear" w:color="auto" w:fill="F2FFD0" w:themeFill="accent3" w:themeFillTint="99"/>
            <w:vAlign w:val="center"/>
          </w:tcPr>
          <w:p w14:paraId="40425B2A" w14:textId="77777777" w:rsidR="00C60DAC" w:rsidRPr="00C60DAC" w:rsidRDefault="00C60DAC" w:rsidP="00E83C7C">
            <w:pPr>
              <w:spacing w:after="0"/>
              <w:jc w:val="center"/>
              <w:rPr>
                <w:rFonts w:ascii="Noto Serif Armenian Light" w:hAnsi="Noto Serif Armenian Light"/>
                <w:sz w:val="18"/>
                <w:szCs w:val="18"/>
                <w:lang w:val="en-US"/>
              </w:rPr>
            </w:pPr>
            <w:r w:rsidRPr="00C60DAC">
              <w:rPr>
                <w:rFonts w:ascii="Noto Serif Armenian Light" w:hAnsi="Noto Serif Armenian Light"/>
              </w:rPr>
              <w:t>Performance Indicator (s)</w:t>
            </w:r>
          </w:p>
        </w:tc>
        <w:tc>
          <w:tcPr>
            <w:tcW w:w="4111" w:type="dxa"/>
            <w:vMerge w:val="restart"/>
            <w:shd w:val="clear" w:color="auto" w:fill="F2FFD0" w:themeFill="accent3" w:themeFillTint="99"/>
            <w:vAlign w:val="center"/>
          </w:tcPr>
          <w:p w14:paraId="4CB0264F" w14:textId="77777777" w:rsidR="00C60DAC" w:rsidRPr="00C60DAC" w:rsidRDefault="00C60DAC" w:rsidP="00E83C7C">
            <w:pPr>
              <w:spacing w:after="0"/>
              <w:jc w:val="center"/>
              <w:rPr>
                <w:rFonts w:ascii="Noto Serif Armenian Light" w:hAnsi="Noto Serif Armenian Light"/>
                <w:sz w:val="18"/>
                <w:szCs w:val="18"/>
                <w:lang w:val="en-US"/>
              </w:rPr>
            </w:pPr>
            <w:r w:rsidRPr="00C60DAC">
              <w:rPr>
                <w:rFonts w:ascii="Noto Serif Armenian Light" w:hAnsi="Noto Serif Armenian Light"/>
              </w:rPr>
              <w:t>Actions</w:t>
            </w:r>
          </w:p>
        </w:tc>
        <w:tc>
          <w:tcPr>
            <w:tcW w:w="992" w:type="dxa"/>
            <w:vMerge w:val="restart"/>
            <w:shd w:val="clear" w:color="auto" w:fill="F2FFD0" w:themeFill="accent3" w:themeFillTint="99"/>
            <w:vAlign w:val="center"/>
          </w:tcPr>
          <w:p w14:paraId="1CBA8C8D" w14:textId="77777777" w:rsidR="00C60DAC" w:rsidRPr="00C60DAC" w:rsidRDefault="00C60DAC" w:rsidP="00E83C7C">
            <w:pPr>
              <w:spacing w:after="0"/>
              <w:jc w:val="center"/>
              <w:rPr>
                <w:rFonts w:ascii="Noto Serif Armenian Light" w:hAnsi="Noto Serif Armenian Light"/>
                <w:sz w:val="18"/>
                <w:szCs w:val="18"/>
                <w:highlight w:val="yellow"/>
                <w:lang w:val="en-US"/>
              </w:rPr>
            </w:pPr>
            <w:r w:rsidRPr="00C60DAC">
              <w:rPr>
                <w:rFonts w:ascii="Noto Serif Armenian Light" w:hAnsi="Noto Serif Armenian Light"/>
              </w:rPr>
              <w:t>Priority</w:t>
            </w:r>
          </w:p>
        </w:tc>
        <w:tc>
          <w:tcPr>
            <w:tcW w:w="1169" w:type="dxa"/>
            <w:vMerge w:val="restart"/>
            <w:shd w:val="clear" w:color="auto" w:fill="F2FFD0" w:themeFill="accent3" w:themeFillTint="99"/>
            <w:vAlign w:val="center"/>
          </w:tcPr>
          <w:p w14:paraId="3BAECD9F" w14:textId="77777777" w:rsidR="00C60DAC" w:rsidRPr="00C60DAC" w:rsidRDefault="00C60DAC" w:rsidP="00E83C7C">
            <w:pPr>
              <w:spacing w:after="0"/>
              <w:jc w:val="center"/>
              <w:rPr>
                <w:rFonts w:ascii="Noto Serif Armenian Light" w:hAnsi="Noto Serif Armenian Light"/>
                <w:sz w:val="18"/>
                <w:szCs w:val="18"/>
                <w:highlight w:val="yellow"/>
                <w:lang w:val="en-US"/>
              </w:rPr>
            </w:pPr>
            <w:r w:rsidRPr="00C60DAC">
              <w:rPr>
                <w:rFonts w:ascii="Noto Serif Armenian Light" w:hAnsi="Noto Serif Armenian Light"/>
              </w:rPr>
              <w:t>Action</w:t>
            </w:r>
          </w:p>
        </w:tc>
      </w:tr>
      <w:tr w:rsidR="00C60DAC" w:rsidRPr="00C60DAC" w14:paraId="1C53EAD4" w14:textId="77777777" w:rsidTr="00E83C7C">
        <w:trPr>
          <w:trHeight w:val="340"/>
        </w:trPr>
        <w:tc>
          <w:tcPr>
            <w:tcW w:w="1101" w:type="dxa"/>
            <w:vMerge/>
            <w:shd w:val="clear" w:color="auto" w:fill="F2FFD0" w:themeFill="accent3" w:themeFillTint="99"/>
            <w:vAlign w:val="center"/>
          </w:tcPr>
          <w:p w14:paraId="452A1A36" w14:textId="77777777" w:rsidR="00C60DAC" w:rsidRPr="00C60DAC" w:rsidRDefault="00C60DAC" w:rsidP="00E83C7C">
            <w:pPr>
              <w:spacing w:after="0"/>
              <w:jc w:val="center"/>
              <w:rPr>
                <w:rFonts w:ascii="Noto Serif Armenian Light" w:hAnsi="Noto Serif Armenian Light"/>
                <w:sz w:val="18"/>
                <w:szCs w:val="18"/>
                <w:lang w:val="en-US"/>
              </w:rPr>
            </w:pPr>
          </w:p>
        </w:tc>
        <w:tc>
          <w:tcPr>
            <w:tcW w:w="3685" w:type="dxa"/>
            <w:vMerge/>
            <w:shd w:val="clear" w:color="auto" w:fill="F2FFD0" w:themeFill="accent3" w:themeFillTint="99"/>
            <w:vAlign w:val="center"/>
          </w:tcPr>
          <w:p w14:paraId="7B3C755C" w14:textId="77777777" w:rsidR="00C60DAC" w:rsidRPr="00C60DAC" w:rsidRDefault="00C60DAC" w:rsidP="00E83C7C">
            <w:pPr>
              <w:spacing w:after="0"/>
              <w:jc w:val="center"/>
              <w:rPr>
                <w:rFonts w:ascii="Noto Serif Armenian Light" w:hAnsi="Noto Serif Armenian Light"/>
                <w:sz w:val="18"/>
                <w:szCs w:val="18"/>
                <w:lang w:val="en-US"/>
              </w:rPr>
            </w:pPr>
          </w:p>
        </w:tc>
        <w:tc>
          <w:tcPr>
            <w:tcW w:w="1985" w:type="dxa"/>
            <w:vMerge/>
            <w:shd w:val="clear" w:color="auto" w:fill="F2FFD0" w:themeFill="accent3" w:themeFillTint="99"/>
            <w:vAlign w:val="center"/>
          </w:tcPr>
          <w:p w14:paraId="596F5244" w14:textId="77777777" w:rsidR="00C60DAC" w:rsidRPr="00C60DAC" w:rsidRDefault="00C60DAC" w:rsidP="00E83C7C">
            <w:pPr>
              <w:spacing w:after="0"/>
              <w:jc w:val="center"/>
              <w:rPr>
                <w:rFonts w:ascii="Noto Serif Armenian Light" w:hAnsi="Noto Serif Armenian Light"/>
                <w:sz w:val="18"/>
                <w:szCs w:val="18"/>
                <w:lang w:val="en-US"/>
              </w:rPr>
            </w:pPr>
          </w:p>
        </w:tc>
        <w:tc>
          <w:tcPr>
            <w:tcW w:w="2409" w:type="dxa"/>
            <w:vMerge/>
            <w:shd w:val="clear" w:color="auto" w:fill="F2FFD0" w:themeFill="accent3" w:themeFillTint="99"/>
            <w:vAlign w:val="center"/>
          </w:tcPr>
          <w:p w14:paraId="1EB3E0AF" w14:textId="77777777" w:rsidR="00C60DAC" w:rsidRPr="00C60DAC" w:rsidRDefault="00C60DAC" w:rsidP="00E83C7C">
            <w:pPr>
              <w:spacing w:after="0"/>
              <w:jc w:val="center"/>
              <w:rPr>
                <w:rFonts w:ascii="Noto Serif Armenian Light" w:hAnsi="Noto Serif Armenian Light"/>
                <w:sz w:val="18"/>
                <w:szCs w:val="18"/>
                <w:lang w:val="en-US"/>
              </w:rPr>
            </w:pPr>
          </w:p>
        </w:tc>
        <w:tc>
          <w:tcPr>
            <w:tcW w:w="4111" w:type="dxa"/>
            <w:vMerge/>
            <w:shd w:val="clear" w:color="auto" w:fill="F2FFD0" w:themeFill="accent3" w:themeFillTint="99"/>
            <w:vAlign w:val="center"/>
          </w:tcPr>
          <w:p w14:paraId="75BF5537" w14:textId="77777777" w:rsidR="00C60DAC" w:rsidRPr="00C60DAC" w:rsidRDefault="00C60DAC" w:rsidP="00E83C7C">
            <w:pPr>
              <w:spacing w:after="0"/>
              <w:jc w:val="center"/>
              <w:rPr>
                <w:rFonts w:ascii="Noto Serif Armenian Light" w:hAnsi="Noto Serif Armenian Light"/>
                <w:sz w:val="18"/>
                <w:szCs w:val="18"/>
                <w:lang w:val="en-US"/>
              </w:rPr>
            </w:pPr>
          </w:p>
        </w:tc>
        <w:tc>
          <w:tcPr>
            <w:tcW w:w="992" w:type="dxa"/>
            <w:vMerge/>
            <w:shd w:val="clear" w:color="auto" w:fill="F2FFD0" w:themeFill="accent3" w:themeFillTint="99"/>
            <w:vAlign w:val="center"/>
          </w:tcPr>
          <w:p w14:paraId="48350F4C" w14:textId="77777777" w:rsidR="00C60DAC" w:rsidRPr="00C60DAC" w:rsidRDefault="00C60DAC" w:rsidP="00E83C7C">
            <w:pPr>
              <w:spacing w:after="0"/>
              <w:jc w:val="center"/>
              <w:rPr>
                <w:rFonts w:ascii="Noto Serif Armenian Light" w:hAnsi="Noto Serif Armenian Light"/>
                <w:sz w:val="18"/>
                <w:szCs w:val="18"/>
                <w:highlight w:val="yellow"/>
                <w:lang w:val="en-US"/>
              </w:rPr>
            </w:pPr>
          </w:p>
        </w:tc>
        <w:tc>
          <w:tcPr>
            <w:tcW w:w="1169" w:type="dxa"/>
            <w:vMerge/>
            <w:shd w:val="clear" w:color="auto" w:fill="F2FFD0" w:themeFill="accent3" w:themeFillTint="99"/>
            <w:vAlign w:val="center"/>
          </w:tcPr>
          <w:p w14:paraId="3698BB3D" w14:textId="77777777" w:rsidR="00C60DAC" w:rsidRPr="00C60DAC" w:rsidRDefault="00C60DAC" w:rsidP="00E83C7C">
            <w:pPr>
              <w:spacing w:after="0"/>
              <w:jc w:val="center"/>
              <w:rPr>
                <w:rFonts w:ascii="Noto Serif Armenian Light" w:hAnsi="Noto Serif Armenian Light"/>
                <w:b/>
                <w:sz w:val="18"/>
                <w:szCs w:val="18"/>
                <w:highlight w:val="yellow"/>
                <w:lang w:val="en-US"/>
              </w:rPr>
            </w:pPr>
          </w:p>
        </w:tc>
      </w:tr>
      <w:tr w:rsidR="00C60DAC" w:rsidRPr="00C60DAC" w14:paraId="37DD69B2" w14:textId="77777777" w:rsidTr="00E83C7C">
        <w:trPr>
          <w:trHeight w:val="69"/>
        </w:trPr>
        <w:tc>
          <w:tcPr>
            <w:tcW w:w="1101" w:type="dxa"/>
            <w:vMerge w:val="restart"/>
            <w:shd w:val="clear" w:color="auto" w:fill="auto"/>
            <w:vAlign w:val="center"/>
          </w:tcPr>
          <w:p w14:paraId="5A648E6C"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val="restart"/>
            <w:shd w:val="clear" w:color="auto" w:fill="auto"/>
            <w:vAlign w:val="center"/>
          </w:tcPr>
          <w:p w14:paraId="5EB8A30B" w14:textId="77777777" w:rsidR="00C60DAC" w:rsidRPr="00C60DAC" w:rsidRDefault="00C60DAC" w:rsidP="00E83C7C">
            <w:pPr>
              <w:spacing w:before="60"/>
              <w:rPr>
                <w:rFonts w:ascii="Noto Serif Armenian Light" w:eastAsia="Calibri" w:hAnsi="Noto Serif Armenian Light"/>
                <w:b/>
                <w:sz w:val="16"/>
                <w:szCs w:val="18"/>
              </w:rPr>
            </w:pPr>
          </w:p>
        </w:tc>
        <w:tc>
          <w:tcPr>
            <w:tcW w:w="1985" w:type="dxa"/>
            <w:vMerge w:val="restart"/>
            <w:shd w:val="clear" w:color="auto" w:fill="auto"/>
            <w:vAlign w:val="center"/>
          </w:tcPr>
          <w:p w14:paraId="6C53C6B8"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val="restart"/>
            <w:shd w:val="clear" w:color="auto" w:fill="auto"/>
            <w:vAlign w:val="center"/>
          </w:tcPr>
          <w:p w14:paraId="64FB65FF"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1B84C9DF"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val="restart"/>
            <w:shd w:val="clear" w:color="auto" w:fill="auto"/>
            <w:vAlign w:val="center"/>
          </w:tcPr>
          <w:p w14:paraId="50412882"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restart"/>
            <w:vAlign w:val="center"/>
          </w:tcPr>
          <w:p w14:paraId="6EBBDB6A"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525682C2" w14:textId="77777777" w:rsidTr="00E83C7C">
        <w:trPr>
          <w:trHeight w:val="69"/>
        </w:trPr>
        <w:tc>
          <w:tcPr>
            <w:tcW w:w="1101" w:type="dxa"/>
            <w:vMerge/>
            <w:shd w:val="clear" w:color="auto" w:fill="auto"/>
            <w:vAlign w:val="center"/>
          </w:tcPr>
          <w:p w14:paraId="442C92A1"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7D01F078"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4E731E75"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316459E1"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71D8CB60"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24FF1C62"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69F0B4D7"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2D650AF1" w14:textId="77777777" w:rsidTr="00E83C7C">
        <w:trPr>
          <w:trHeight w:val="69"/>
        </w:trPr>
        <w:tc>
          <w:tcPr>
            <w:tcW w:w="1101" w:type="dxa"/>
            <w:vMerge/>
            <w:shd w:val="clear" w:color="auto" w:fill="auto"/>
            <w:vAlign w:val="center"/>
          </w:tcPr>
          <w:p w14:paraId="5BE32078"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33618D30"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40722C00"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770ED35D"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0ECF8F0C"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4BAF875D"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27E8E9FB"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0F9FCA4C" w14:textId="77777777" w:rsidTr="00E83C7C">
        <w:trPr>
          <w:trHeight w:val="69"/>
        </w:trPr>
        <w:tc>
          <w:tcPr>
            <w:tcW w:w="1101" w:type="dxa"/>
            <w:vMerge/>
            <w:shd w:val="clear" w:color="auto" w:fill="auto"/>
            <w:vAlign w:val="center"/>
          </w:tcPr>
          <w:p w14:paraId="18618157"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6FABAC83"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2806097D"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0AA6C978"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3B8BB7E4"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7A1A819D"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65EB516E"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171189FC" w14:textId="77777777" w:rsidTr="00E83C7C">
        <w:trPr>
          <w:trHeight w:val="69"/>
        </w:trPr>
        <w:tc>
          <w:tcPr>
            <w:tcW w:w="1101" w:type="dxa"/>
            <w:vMerge/>
            <w:shd w:val="clear" w:color="auto" w:fill="auto"/>
            <w:vAlign w:val="center"/>
          </w:tcPr>
          <w:p w14:paraId="00207737"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788A35E5"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694285E1"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38170259"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65C1E29A"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5A1F18B8"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76041E76"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7C7D8796" w14:textId="77777777" w:rsidTr="00E83C7C">
        <w:trPr>
          <w:trHeight w:val="69"/>
        </w:trPr>
        <w:tc>
          <w:tcPr>
            <w:tcW w:w="1101" w:type="dxa"/>
            <w:vMerge/>
            <w:shd w:val="clear" w:color="auto" w:fill="auto"/>
            <w:vAlign w:val="center"/>
          </w:tcPr>
          <w:p w14:paraId="16E7386E"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3F6C8A0F"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41F940D5"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12390DFD" w14:textId="77777777" w:rsidR="00C60DAC" w:rsidRPr="00C60DAC" w:rsidRDefault="00C60DAC" w:rsidP="00C60DAC">
            <w:pPr>
              <w:numPr>
                <w:ilvl w:val="0"/>
                <w:numId w:val="3"/>
              </w:numPr>
              <w:spacing w:after="0" w:line="240" w:lineRule="auto"/>
              <w:rPr>
                <w:rFonts w:ascii="Noto Serif Armenian Light" w:eastAsia="Calibri" w:hAnsi="Noto Serif Armenian Light"/>
                <w:b/>
                <w:sz w:val="16"/>
                <w:szCs w:val="16"/>
              </w:rPr>
            </w:pPr>
          </w:p>
        </w:tc>
        <w:tc>
          <w:tcPr>
            <w:tcW w:w="4111" w:type="dxa"/>
            <w:vAlign w:val="center"/>
          </w:tcPr>
          <w:p w14:paraId="31DA57E3"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206A630D"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2C66BD6B"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4AACD611" w14:textId="77777777" w:rsidTr="00E83C7C">
        <w:trPr>
          <w:trHeight w:val="691"/>
        </w:trPr>
        <w:tc>
          <w:tcPr>
            <w:tcW w:w="1101" w:type="dxa"/>
            <w:vMerge w:val="restart"/>
            <w:shd w:val="clear" w:color="auto" w:fill="auto"/>
            <w:vAlign w:val="center"/>
          </w:tcPr>
          <w:p w14:paraId="76C77DE6"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val="restart"/>
            <w:shd w:val="clear" w:color="auto" w:fill="auto"/>
            <w:vAlign w:val="center"/>
          </w:tcPr>
          <w:p w14:paraId="5E35DCDC"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val="restart"/>
            <w:shd w:val="clear" w:color="auto" w:fill="auto"/>
            <w:vAlign w:val="center"/>
          </w:tcPr>
          <w:p w14:paraId="5366CAF3"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val="restart"/>
            <w:shd w:val="clear" w:color="auto" w:fill="auto"/>
            <w:vAlign w:val="center"/>
          </w:tcPr>
          <w:p w14:paraId="29849CC1" w14:textId="77777777" w:rsidR="00C60DAC" w:rsidRPr="00C60DAC" w:rsidRDefault="00C60DAC" w:rsidP="00C60DAC">
            <w:pPr>
              <w:numPr>
                <w:ilvl w:val="0"/>
                <w:numId w:val="17"/>
              </w:numPr>
              <w:spacing w:after="0" w:line="240" w:lineRule="auto"/>
              <w:rPr>
                <w:rFonts w:ascii="Noto Serif Armenian Light" w:eastAsia="Calibri" w:hAnsi="Noto Serif Armenian Light"/>
                <w:b/>
                <w:sz w:val="16"/>
                <w:szCs w:val="16"/>
              </w:rPr>
            </w:pPr>
          </w:p>
        </w:tc>
        <w:tc>
          <w:tcPr>
            <w:tcW w:w="4111" w:type="dxa"/>
            <w:vAlign w:val="center"/>
          </w:tcPr>
          <w:p w14:paraId="5F7E4EBC"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val="restart"/>
            <w:shd w:val="clear" w:color="auto" w:fill="auto"/>
            <w:vAlign w:val="center"/>
          </w:tcPr>
          <w:p w14:paraId="0B9F6C19"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restart"/>
            <w:vAlign w:val="center"/>
          </w:tcPr>
          <w:p w14:paraId="7E02C0D6"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415C203D" w14:textId="77777777" w:rsidTr="00E83C7C">
        <w:trPr>
          <w:trHeight w:val="692"/>
        </w:trPr>
        <w:tc>
          <w:tcPr>
            <w:tcW w:w="1101" w:type="dxa"/>
            <w:vMerge/>
            <w:shd w:val="clear" w:color="auto" w:fill="auto"/>
            <w:vAlign w:val="center"/>
          </w:tcPr>
          <w:p w14:paraId="639D1B9F"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1D398D9D"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43FA7443"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7A4AF8F7" w14:textId="77777777" w:rsidR="00C60DAC" w:rsidRPr="00C60DAC" w:rsidRDefault="00C60DAC" w:rsidP="00C60DAC">
            <w:pPr>
              <w:numPr>
                <w:ilvl w:val="0"/>
                <w:numId w:val="17"/>
              </w:numPr>
              <w:spacing w:after="0" w:line="240" w:lineRule="auto"/>
              <w:rPr>
                <w:rFonts w:ascii="Noto Serif Armenian Light" w:eastAsia="Calibri" w:hAnsi="Noto Serif Armenian Light"/>
                <w:b/>
                <w:sz w:val="16"/>
                <w:szCs w:val="16"/>
              </w:rPr>
            </w:pPr>
          </w:p>
        </w:tc>
        <w:tc>
          <w:tcPr>
            <w:tcW w:w="4111" w:type="dxa"/>
            <w:vAlign w:val="center"/>
          </w:tcPr>
          <w:p w14:paraId="293E18A3"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4E43F743"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20719B36"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07150918" w14:textId="77777777" w:rsidTr="00E83C7C">
        <w:trPr>
          <w:trHeight w:val="692"/>
        </w:trPr>
        <w:tc>
          <w:tcPr>
            <w:tcW w:w="1101" w:type="dxa"/>
            <w:vMerge/>
            <w:shd w:val="clear" w:color="auto" w:fill="auto"/>
            <w:vAlign w:val="center"/>
          </w:tcPr>
          <w:p w14:paraId="064D91CA"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68DEACC0"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41962EB2"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398A408D" w14:textId="77777777" w:rsidR="00C60DAC" w:rsidRPr="00C60DAC" w:rsidRDefault="00C60DAC" w:rsidP="00C60DAC">
            <w:pPr>
              <w:numPr>
                <w:ilvl w:val="0"/>
                <w:numId w:val="17"/>
              </w:numPr>
              <w:spacing w:after="0" w:line="240" w:lineRule="auto"/>
              <w:rPr>
                <w:rFonts w:ascii="Noto Serif Armenian Light" w:eastAsia="Calibri" w:hAnsi="Noto Serif Armenian Light"/>
                <w:b/>
                <w:sz w:val="16"/>
                <w:szCs w:val="16"/>
              </w:rPr>
            </w:pPr>
          </w:p>
        </w:tc>
        <w:tc>
          <w:tcPr>
            <w:tcW w:w="4111" w:type="dxa"/>
            <w:vAlign w:val="center"/>
          </w:tcPr>
          <w:p w14:paraId="07DB2B8E"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7E22A140"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11911D12"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57CB6016" w14:textId="77777777" w:rsidTr="00E83C7C">
        <w:trPr>
          <w:trHeight w:val="700"/>
        </w:trPr>
        <w:tc>
          <w:tcPr>
            <w:tcW w:w="1101" w:type="dxa"/>
            <w:shd w:val="clear" w:color="auto" w:fill="auto"/>
            <w:vAlign w:val="center"/>
          </w:tcPr>
          <w:p w14:paraId="4D0A911E"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shd w:val="clear" w:color="auto" w:fill="auto"/>
            <w:vAlign w:val="center"/>
          </w:tcPr>
          <w:p w14:paraId="296E1CF8"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shd w:val="clear" w:color="auto" w:fill="auto"/>
            <w:vAlign w:val="center"/>
          </w:tcPr>
          <w:p w14:paraId="005A0D3F"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shd w:val="clear" w:color="auto" w:fill="auto"/>
            <w:vAlign w:val="center"/>
          </w:tcPr>
          <w:p w14:paraId="19BAD160" w14:textId="77777777" w:rsidR="00C60DAC" w:rsidRPr="00C60DAC" w:rsidRDefault="00C60DAC" w:rsidP="00C60DAC">
            <w:pPr>
              <w:numPr>
                <w:ilvl w:val="0"/>
                <w:numId w:val="8"/>
              </w:numPr>
              <w:spacing w:before="60" w:after="60" w:line="240" w:lineRule="auto"/>
              <w:rPr>
                <w:rFonts w:ascii="Noto Serif Armenian Light" w:eastAsia="Calibri" w:hAnsi="Noto Serif Armenian Light"/>
                <w:b/>
                <w:sz w:val="16"/>
                <w:szCs w:val="18"/>
              </w:rPr>
            </w:pPr>
          </w:p>
        </w:tc>
        <w:tc>
          <w:tcPr>
            <w:tcW w:w="4111" w:type="dxa"/>
            <w:vAlign w:val="center"/>
          </w:tcPr>
          <w:p w14:paraId="2EFF1F27"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shd w:val="clear" w:color="auto" w:fill="auto"/>
            <w:vAlign w:val="center"/>
          </w:tcPr>
          <w:p w14:paraId="0C5AE3C2"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Align w:val="center"/>
          </w:tcPr>
          <w:p w14:paraId="15E04533" w14:textId="77777777" w:rsidR="00C60DAC" w:rsidRPr="00C60DAC" w:rsidRDefault="00C60DAC" w:rsidP="00E83C7C">
            <w:pPr>
              <w:spacing w:before="6" w:after="6"/>
              <w:contextualSpacing/>
              <w:jc w:val="center"/>
              <w:rPr>
                <w:rFonts w:ascii="Noto Serif Armenian Light" w:eastAsia="Calibri" w:hAnsi="Noto Serif Armenian Light"/>
                <w:color w:val="000000"/>
                <w:sz w:val="16"/>
                <w:szCs w:val="16"/>
              </w:rPr>
            </w:pPr>
          </w:p>
        </w:tc>
      </w:tr>
      <w:tr w:rsidR="00C60DAC" w:rsidRPr="00C60DAC" w14:paraId="12C093DB" w14:textId="77777777" w:rsidTr="00E83C7C">
        <w:trPr>
          <w:trHeight w:val="427"/>
        </w:trPr>
        <w:tc>
          <w:tcPr>
            <w:tcW w:w="1101" w:type="dxa"/>
            <w:vMerge w:val="restart"/>
            <w:shd w:val="clear" w:color="auto" w:fill="auto"/>
            <w:vAlign w:val="center"/>
          </w:tcPr>
          <w:p w14:paraId="30320C6D"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val="restart"/>
            <w:shd w:val="clear" w:color="auto" w:fill="auto"/>
            <w:vAlign w:val="center"/>
          </w:tcPr>
          <w:p w14:paraId="0B1382AC"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val="restart"/>
            <w:shd w:val="clear" w:color="auto" w:fill="auto"/>
            <w:vAlign w:val="center"/>
          </w:tcPr>
          <w:p w14:paraId="0688C87F"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val="restart"/>
            <w:shd w:val="clear" w:color="auto" w:fill="auto"/>
            <w:vAlign w:val="center"/>
          </w:tcPr>
          <w:p w14:paraId="4880529B" w14:textId="77777777" w:rsidR="00C60DAC" w:rsidRPr="00C60DAC" w:rsidRDefault="00C60DAC" w:rsidP="00C60DAC">
            <w:pPr>
              <w:numPr>
                <w:ilvl w:val="0"/>
                <w:numId w:val="9"/>
              </w:numPr>
              <w:spacing w:before="60" w:after="60" w:line="240" w:lineRule="auto"/>
              <w:rPr>
                <w:rFonts w:ascii="Noto Serif Armenian Light" w:eastAsia="Calibri" w:hAnsi="Noto Serif Armenian Light"/>
                <w:b/>
                <w:sz w:val="16"/>
                <w:szCs w:val="16"/>
              </w:rPr>
            </w:pPr>
          </w:p>
        </w:tc>
        <w:tc>
          <w:tcPr>
            <w:tcW w:w="4111" w:type="dxa"/>
            <w:shd w:val="clear" w:color="auto" w:fill="auto"/>
            <w:vAlign w:val="center"/>
          </w:tcPr>
          <w:p w14:paraId="7DEDCD0F"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val="restart"/>
            <w:shd w:val="clear" w:color="auto" w:fill="auto"/>
            <w:vAlign w:val="center"/>
          </w:tcPr>
          <w:p w14:paraId="26E0C6F7"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restart"/>
            <w:vAlign w:val="center"/>
          </w:tcPr>
          <w:p w14:paraId="183DB7CB" w14:textId="77777777" w:rsidR="00C60DAC" w:rsidRPr="00C60DAC" w:rsidRDefault="00C60DAC" w:rsidP="00E83C7C">
            <w:pPr>
              <w:spacing w:after="0" w:line="276" w:lineRule="auto"/>
              <w:contextualSpacing/>
              <w:jc w:val="center"/>
              <w:rPr>
                <w:rFonts w:ascii="Noto Serif Armenian Light" w:eastAsia="Calibri" w:hAnsi="Noto Serif Armenian Light"/>
                <w:color w:val="000000"/>
                <w:sz w:val="16"/>
                <w:szCs w:val="16"/>
              </w:rPr>
            </w:pPr>
          </w:p>
        </w:tc>
      </w:tr>
      <w:tr w:rsidR="00C60DAC" w:rsidRPr="00C60DAC" w14:paraId="7BF4F890" w14:textId="77777777" w:rsidTr="00E83C7C">
        <w:trPr>
          <w:trHeight w:val="427"/>
        </w:trPr>
        <w:tc>
          <w:tcPr>
            <w:tcW w:w="1101" w:type="dxa"/>
            <w:vMerge/>
            <w:shd w:val="clear" w:color="auto" w:fill="auto"/>
            <w:vAlign w:val="center"/>
          </w:tcPr>
          <w:p w14:paraId="00F4F960"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510F8FEC"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5D11257A"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75D7AF54" w14:textId="77777777" w:rsidR="00C60DAC" w:rsidRPr="00C60DAC" w:rsidRDefault="00C60DAC" w:rsidP="00C60DAC">
            <w:pPr>
              <w:numPr>
                <w:ilvl w:val="0"/>
                <w:numId w:val="9"/>
              </w:numPr>
              <w:spacing w:before="60" w:after="60" w:line="240" w:lineRule="auto"/>
              <w:rPr>
                <w:rFonts w:ascii="Noto Serif Armenian Light" w:eastAsia="Calibri" w:hAnsi="Noto Serif Armenian Light"/>
                <w:b/>
                <w:sz w:val="16"/>
                <w:szCs w:val="16"/>
              </w:rPr>
            </w:pPr>
          </w:p>
        </w:tc>
        <w:tc>
          <w:tcPr>
            <w:tcW w:w="4111" w:type="dxa"/>
            <w:shd w:val="clear" w:color="auto" w:fill="auto"/>
            <w:vAlign w:val="center"/>
          </w:tcPr>
          <w:p w14:paraId="6E6E2CF0"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13BEE41C"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1D41AF76" w14:textId="77777777" w:rsidR="00C60DAC" w:rsidRPr="00C60DAC" w:rsidRDefault="00C60DAC" w:rsidP="00E83C7C">
            <w:pPr>
              <w:spacing w:after="0" w:line="276" w:lineRule="auto"/>
              <w:contextualSpacing/>
              <w:jc w:val="center"/>
              <w:rPr>
                <w:rFonts w:ascii="Noto Serif Armenian Light" w:eastAsia="Calibri" w:hAnsi="Noto Serif Armenian Light"/>
                <w:color w:val="000000"/>
                <w:sz w:val="16"/>
                <w:szCs w:val="16"/>
              </w:rPr>
            </w:pPr>
          </w:p>
        </w:tc>
      </w:tr>
      <w:tr w:rsidR="00C60DAC" w:rsidRPr="00C60DAC" w14:paraId="60C8ED22" w14:textId="77777777" w:rsidTr="00E83C7C">
        <w:trPr>
          <w:trHeight w:val="427"/>
        </w:trPr>
        <w:tc>
          <w:tcPr>
            <w:tcW w:w="1101" w:type="dxa"/>
            <w:vMerge/>
            <w:shd w:val="clear" w:color="auto" w:fill="auto"/>
            <w:vAlign w:val="center"/>
          </w:tcPr>
          <w:p w14:paraId="7FF09D13" w14:textId="77777777" w:rsidR="00C60DAC" w:rsidRPr="00C60DAC" w:rsidRDefault="00C60DAC" w:rsidP="00E83C7C">
            <w:pPr>
              <w:spacing w:after="0"/>
              <w:jc w:val="center"/>
              <w:rPr>
                <w:rFonts w:ascii="Noto Serif Armenian Light" w:hAnsi="Noto Serif Armenian Light"/>
                <w:b/>
                <w:sz w:val="18"/>
                <w:szCs w:val="18"/>
                <w:lang w:val="en-US"/>
              </w:rPr>
            </w:pPr>
          </w:p>
        </w:tc>
        <w:tc>
          <w:tcPr>
            <w:tcW w:w="3685" w:type="dxa"/>
            <w:vMerge/>
            <w:shd w:val="clear" w:color="auto" w:fill="auto"/>
            <w:vAlign w:val="center"/>
          </w:tcPr>
          <w:p w14:paraId="4CC6F057" w14:textId="77777777" w:rsidR="00C60DAC" w:rsidRPr="00C60DAC" w:rsidRDefault="00C60DAC" w:rsidP="00E83C7C">
            <w:pPr>
              <w:spacing w:before="60"/>
              <w:rPr>
                <w:rFonts w:ascii="Noto Serif Armenian Light" w:eastAsia="Calibri" w:hAnsi="Noto Serif Armenian Light"/>
                <w:b/>
                <w:color w:val="FF0000"/>
                <w:sz w:val="16"/>
                <w:szCs w:val="18"/>
                <w:u w:val="single"/>
              </w:rPr>
            </w:pPr>
          </w:p>
        </w:tc>
        <w:tc>
          <w:tcPr>
            <w:tcW w:w="1985" w:type="dxa"/>
            <w:vMerge/>
            <w:shd w:val="clear" w:color="auto" w:fill="auto"/>
            <w:vAlign w:val="center"/>
          </w:tcPr>
          <w:p w14:paraId="06FF1EFD" w14:textId="77777777" w:rsidR="00C60DAC" w:rsidRPr="00C60DAC" w:rsidRDefault="00C60DAC" w:rsidP="00C60DAC">
            <w:pPr>
              <w:numPr>
                <w:ilvl w:val="0"/>
                <w:numId w:val="10"/>
              </w:numPr>
              <w:spacing w:before="60" w:after="60" w:line="240" w:lineRule="auto"/>
              <w:rPr>
                <w:rFonts w:ascii="Noto Serif Armenian Light" w:eastAsia="Calibri" w:hAnsi="Noto Serif Armenian Light"/>
                <w:b/>
                <w:sz w:val="16"/>
                <w:szCs w:val="18"/>
              </w:rPr>
            </w:pPr>
          </w:p>
        </w:tc>
        <w:tc>
          <w:tcPr>
            <w:tcW w:w="2409" w:type="dxa"/>
            <w:vMerge/>
            <w:shd w:val="clear" w:color="auto" w:fill="auto"/>
            <w:vAlign w:val="center"/>
          </w:tcPr>
          <w:p w14:paraId="04547A2C" w14:textId="77777777" w:rsidR="00C60DAC" w:rsidRPr="00C60DAC" w:rsidRDefault="00C60DAC" w:rsidP="00C60DAC">
            <w:pPr>
              <w:numPr>
                <w:ilvl w:val="0"/>
                <w:numId w:val="9"/>
              </w:numPr>
              <w:spacing w:before="60" w:after="60" w:line="240" w:lineRule="auto"/>
              <w:rPr>
                <w:rFonts w:ascii="Noto Serif Armenian Light" w:eastAsia="Calibri" w:hAnsi="Noto Serif Armenian Light"/>
                <w:b/>
                <w:sz w:val="16"/>
                <w:szCs w:val="16"/>
              </w:rPr>
            </w:pPr>
          </w:p>
        </w:tc>
        <w:tc>
          <w:tcPr>
            <w:tcW w:w="4111" w:type="dxa"/>
            <w:shd w:val="clear" w:color="auto" w:fill="auto"/>
            <w:vAlign w:val="center"/>
          </w:tcPr>
          <w:p w14:paraId="37DFAE8B" w14:textId="77777777" w:rsidR="00C60DAC" w:rsidRPr="00C60DAC" w:rsidRDefault="00C60DAC" w:rsidP="00C60DAC">
            <w:pPr>
              <w:numPr>
                <w:ilvl w:val="0"/>
                <w:numId w:val="2"/>
              </w:numPr>
              <w:spacing w:after="0" w:line="276" w:lineRule="auto"/>
              <w:contextualSpacing/>
              <w:rPr>
                <w:rFonts w:ascii="Noto Serif Armenian Light" w:eastAsia="Calibri" w:hAnsi="Noto Serif Armenian Light"/>
                <w:b/>
                <w:sz w:val="16"/>
                <w:szCs w:val="16"/>
              </w:rPr>
            </w:pPr>
          </w:p>
        </w:tc>
        <w:tc>
          <w:tcPr>
            <w:tcW w:w="992" w:type="dxa"/>
            <w:vMerge/>
            <w:shd w:val="clear" w:color="auto" w:fill="auto"/>
            <w:vAlign w:val="center"/>
          </w:tcPr>
          <w:p w14:paraId="1B37EC0E" w14:textId="77777777" w:rsidR="00C60DAC" w:rsidRPr="00C60DAC" w:rsidRDefault="00C60DAC" w:rsidP="00E83C7C">
            <w:pPr>
              <w:spacing w:after="0"/>
              <w:jc w:val="center"/>
              <w:rPr>
                <w:rFonts w:ascii="Noto Serif Armenian Light" w:hAnsi="Noto Serif Armenian Light"/>
                <w:sz w:val="16"/>
                <w:szCs w:val="16"/>
                <w:lang w:val="en-US"/>
              </w:rPr>
            </w:pPr>
          </w:p>
        </w:tc>
        <w:tc>
          <w:tcPr>
            <w:tcW w:w="1169" w:type="dxa"/>
            <w:vMerge/>
            <w:vAlign w:val="center"/>
          </w:tcPr>
          <w:p w14:paraId="4B679B98" w14:textId="77777777" w:rsidR="00C60DAC" w:rsidRPr="00C60DAC" w:rsidRDefault="00C60DAC" w:rsidP="00E83C7C">
            <w:pPr>
              <w:spacing w:after="0" w:line="276" w:lineRule="auto"/>
              <w:contextualSpacing/>
              <w:jc w:val="center"/>
              <w:rPr>
                <w:rFonts w:ascii="Noto Serif Armenian Light" w:eastAsia="Calibri" w:hAnsi="Noto Serif Armenian Light"/>
                <w:color w:val="000000"/>
                <w:sz w:val="16"/>
                <w:szCs w:val="16"/>
              </w:rPr>
            </w:pPr>
          </w:p>
        </w:tc>
      </w:tr>
    </w:tbl>
    <w:p w14:paraId="173E262B" w14:textId="77777777" w:rsidR="00C60DAC" w:rsidRPr="00C60DAC" w:rsidRDefault="00C60DAC" w:rsidP="00C60DAC">
      <w:pPr>
        <w:spacing w:after="80" w:line="276" w:lineRule="auto"/>
        <w:ind w:left="284"/>
        <w:rPr>
          <w:rFonts w:ascii="Noto Serif Armenian Light" w:hAnsi="Noto Serif Armenian Light"/>
          <w:b/>
          <w:i/>
          <w:color w:val="000000"/>
        </w:rPr>
      </w:pPr>
      <w:r w:rsidRPr="00C60DAC">
        <w:rPr>
          <w:rFonts w:ascii="Noto Serif Armenian Light" w:hAnsi="Noto Serif Armenian Light"/>
          <w:color w:val="000000"/>
        </w:rPr>
        <w:t>PART C: Activities Schedule</w:t>
      </w:r>
    </w:p>
    <w:p w14:paraId="464AF9EA" w14:textId="77777777" w:rsidR="00C60DAC" w:rsidRPr="00C60DAC" w:rsidRDefault="00C60DAC" w:rsidP="00C60DAC">
      <w:pPr>
        <w:spacing w:after="200" w:line="276" w:lineRule="auto"/>
        <w:ind w:left="284"/>
        <w:rPr>
          <w:rFonts w:ascii="Noto Serif Armenian Light" w:hAnsi="Noto Serif Armenian Light"/>
        </w:rPr>
      </w:pPr>
      <w:r w:rsidRPr="00C60DAC">
        <w:rPr>
          <w:rFonts w:ascii="Noto Serif Armenian Light" w:eastAsia="Calibri" w:hAnsi="Noto Serif Armenian Light"/>
          <w:color w:val="000000"/>
          <w:szCs w:val="16"/>
        </w:rPr>
        <w:t>Using WHS &amp; IM Activities Schedule (003T) schedule activities for the following year</w:t>
      </w:r>
    </w:p>
    <w:p w14:paraId="3F092001" w14:textId="77777777" w:rsidR="00BE0CAA" w:rsidRPr="00BE0CAA" w:rsidRDefault="00BE0CAA" w:rsidP="00C60DAC">
      <w:pPr>
        <w:rPr>
          <w:rFonts w:ascii="Noto Serif Armenian Light" w:hAnsi="Noto Serif Armenian Light"/>
        </w:rPr>
      </w:pPr>
    </w:p>
    <w:sectPr w:rsidR="00BE0CAA" w:rsidRPr="00BE0CAA" w:rsidSect="00A90A1F">
      <w:headerReference w:type="default" r:id="rId7"/>
      <w:pgSz w:w="16838" w:h="11906" w:orient="landscape"/>
      <w:pgMar w:top="1888" w:right="851" w:bottom="1440"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1367D492" w:rsidR="000A4560" w:rsidRDefault="00750FEF" w:rsidP="00750FEF">
    <w:pPr>
      <w:pStyle w:val="Header"/>
      <w:tabs>
        <w:tab w:val="clear" w:pos="4513"/>
        <w:tab w:val="clear" w:pos="9026"/>
        <w:tab w:val="left" w:pos="7108"/>
      </w:tabs>
    </w:pPr>
    <w:r>
      <w:rPr>
        <w:noProof/>
      </w:rPr>
      <w:drawing>
        <wp:anchor distT="0" distB="0" distL="114300" distR="114300" simplePos="0" relativeHeight="251662336" behindDoc="0" locked="0" layoutInCell="1" allowOverlap="1" wp14:anchorId="73FBB326" wp14:editId="3BAC4EBD">
          <wp:simplePos x="0" y="0"/>
          <wp:positionH relativeFrom="column">
            <wp:posOffset>-242717</wp:posOffset>
          </wp:positionH>
          <wp:positionV relativeFrom="paragraph">
            <wp:posOffset>-223281</wp:posOffset>
          </wp:positionV>
          <wp:extent cx="1835797" cy="900000"/>
          <wp:effectExtent l="0" t="0" r="0" b="0"/>
          <wp:wrapNone/>
          <wp:docPr id="2123031725" name="Picture 2123031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1312" behindDoc="1" locked="0" layoutInCell="1" allowOverlap="1" wp14:anchorId="1B88A99A" wp14:editId="17DFD055">
              <wp:simplePos x="0" y="0"/>
              <wp:positionH relativeFrom="page">
                <wp:posOffset>-36999</wp:posOffset>
              </wp:positionH>
              <wp:positionV relativeFrom="paragraph">
                <wp:posOffset>-449580</wp:posOffset>
              </wp:positionV>
              <wp:extent cx="11088539" cy="7547629"/>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11088539" cy="7547629"/>
                        <a:chOff x="655" y="-591981"/>
                        <a:chExt cx="7724040" cy="11278830"/>
                      </a:xfrm>
                    </wpg:grpSpPr>
                    <wps:wsp>
                      <wps:cNvPr id="1201934101" name="Rectangle 1201934101"/>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5E4AA4CE" w:rsidR="002239F1" w:rsidRPr="00BE0CAA" w:rsidRDefault="00C60DAC"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WHS Planning Tool (004T)</w:t>
                                  </w:r>
                                </w:p>
                              </w:tc>
                              <w:tc>
                                <w:tcPr>
                                  <w:tcW w:w="1706" w:type="pct"/>
                                </w:tcPr>
                                <w:p w14:paraId="4867C497" w14:textId="5D8A31FC"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60DAC">
                                    <w:rPr>
                                      <w:rFonts w:ascii="Noto Serif Armenian Light" w:hAnsi="Noto Serif Armenian Light"/>
                                      <w:color w:val="FFFAEC" w:themeColor="accent4"/>
                                      <w:sz w:val="20"/>
                                      <w:szCs w:val="20"/>
                                    </w:rPr>
                                    <w:t>2</w:t>
                                  </w:r>
                                </w:p>
                              </w:tc>
                              <w:tc>
                                <w:tcPr>
                                  <w:tcW w:w="1588" w:type="pct"/>
                                </w:tcPr>
                                <w:p w14:paraId="0737CC82" w14:textId="29C9340B"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54115">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5F75AFF7" w:rsidR="002239F1" w:rsidRDefault="00C60DAC"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2.9pt;margin-top:-35.4pt;width:873.1pt;height:594.3pt;z-index:-251655168;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">
              <v:rect id="Rectangle 1201934101" o:spid="_x0000_s1027"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5E4AA4CE" w:rsidR="002239F1" w:rsidRPr="00BE0CAA" w:rsidRDefault="00C60DAC"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WHS Planning Tool (004T)</w:t>
                            </w:r>
                          </w:p>
                        </w:tc>
                        <w:tc>
                          <w:tcPr>
                            <w:tcW w:w="1706" w:type="pct"/>
                          </w:tcPr>
                          <w:p w14:paraId="4867C497" w14:textId="5D8A31FC"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60DAC">
                              <w:rPr>
                                <w:rFonts w:ascii="Noto Serif Armenian Light" w:hAnsi="Noto Serif Armenian Light"/>
                                <w:color w:val="FFFAEC" w:themeColor="accent4"/>
                                <w:sz w:val="20"/>
                                <w:szCs w:val="20"/>
                              </w:rPr>
                              <w:t>2</w:t>
                            </w:r>
                          </w:p>
                        </w:tc>
                        <w:tc>
                          <w:tcPr>
                            <w:tcW w:w="1588" w:type="pct"/>
                          </w:tcPr>
                          <w:p w14:paraId="0737CC82" w14:textId="29C9340B"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54115">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5F75AFF7" w:rsidR="002239F1" w:rsidRDefault="00C60DAC"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F1D"/>
    <w:multiLevelType w:val="hybridMultilevel"/>
    <w:tmpl w:val="A830DCE2"/>
    <w:lvl w:ilvl="0" w:tplc="FFFFFFFF">
      <w:start w:val="1"/>
      <w:numFmt w:val="decimal"/>
      <w:lvlText w:val="%1."/>
      <w:lvlJc w:val="left"/>
      <w:pPr>
        <w:ind w:left="360" w:hanging="360"/>
      </w:pPr>
    </w:lvl>
    <w:lvl w:ilvl="1" w:tplc="FFFFFFFF">
      <w:start w:val="1"/>
      <w:numFmt w:val="lowerLetter"/>
      <w:lvlText w:val="%2."/>
      <w:lvlJc w:val="left"/>
      <w:pPr>
        <w:ind w:left="141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1B767A"/>
    <w:multiLevelType w:val="hybridMultilevel"/>
    <w:tmpl w:val="56FC7E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BA2727"/>
    <w:multiLevelType w:val="hybridMultilevel"/>
    <w:tmpl w:val="F8CAFA02"/>
    <w:lvl w:ilvl="0" w:tplc="0C09000F">
      <w:start w:val="1"/>
      <w:numFmt w:val="decimal"/>
      <w:lvlText w:val="%1."/>
      <w:lvlJc w:val="left"/>
      <w:pPr>
        <w:ind w:left="720" w:hanging="360"/>
      </w:pPr>
    </w:lvl>
    <w:lvl w:ilvl="1" w:tplc="0C090019">
      <w:start w:val="1"/>
      <w:numFmt w:val="lowerLetter"/>
      <w:lvlText w:val="%2."/>
      <w:lvlJc w:val="left"/>
      <w:pPr>
        <w:ind w:left="177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F85C4E"/>
    <w:multiLevelType w:val="hybridMultilevel"/>
    <w:tmpl w:val="A830DCE2"/>
    <w:lvl w:ilvl="0" w:tplc="FFFFFFFF">
      <w:start w:val="1"/>
      <w:numFmt w:val="decimal"/>
      <w:lvlText w:val="%1."/>
      <w:lvlJc w:val="left"/>
      <w:pPr>
        <w:ind w:left="360" w:hanging="360"/>
      </w:pPr>
    </w:lvl>
    <w:lvl w:ilvl="1" w:tplc="FFFFFFFF">
      <w:start w:val="1"/>
      <w:numFmt w:val="lowerLetter"/>
      <w:lvlText w:val="%2."/>
      <w:lvlJc w:val="left"/>
      <w:pPr>
        <w:ind w:left="141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C7435F"/>
    <w:multiLevelType w:val="hybridMultilevel"/>
    <w:tmpl w:val="A43E7B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0C301B"/>
    <w:multiLevelType w:val="hybridMultilevel"/>
    <w:tmpl w:val="376C78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636D50"/>
    <w:multiLevelType w:val="hybridMultilevel"/>
    <w:tmpl w:val="5886A2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273F6F"/>
    <w:multiLevelType w:val="hybridMultilevel"/>
    <w:tmpl w:val="A830DCE2"/>
    <w:lvl w:ilvl="0" w:tplc="FFFFFFFF">
      <w:start w:val="1"/>
      <w:numFmt w:val="decimal"/>
      <w:lvlText w:val="%1."/>
      <w:lvlJc w:val="left"/>
      <w:pPr>
        <w:ind w:left="360" w:hanging="360"/>
      </w:pPr>
    </w:lvl>
    <w:lvl w:ilvl="1" w:tplc="FFFFFFFF">
      <w:start w:val="1"/>
      <w:numFmt w:val="lowerLetter"/>
      <w:lvlText w:val="%2."/>
      <w:lvlJc w:val="left"/>
      <w:pPr>
        <w:ind w:left="141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5442BE"/>
    <w:multiLevelType w:val="hybridMultilevel"/>
    <w:tmpl w:val="DC345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6A58E4"/>
    <w:multiLevelType w:val="hybridMultilevel"/>
    <w:tmpl w:val="810E8E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9C6122"/>
    <w:multiLevelType w:val="hybridMultilevel"/>
    <w:tmpl w:val="1C3EC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473996"/>
    <w:multiLevelType w:val="hybridMultilevel"/>
    <w:tmpl w:val="56FC7E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6AC339B"/>
    <w:multiLevelType w:val="hybridMultilevel"/>
    <w:tmpl w:val="A830DCE2"/>
    <w:lvl w:ilvl="0" w:tplc="FFFFFFFF">
      <w:start w:val="1"/>
      <w:numFmt w:val="decimal"/>
      <w:lvlText w:val="%1."/>
      <w:lvlJc w:val="left"/>
      <w:pPr>
        <w:ind w:left="360" w:hanging="360"/>
      </w:pPr>
    </w:lvl>
    <w:lvl w:ilvl="1" w:tplc="FFFFFFFF">
      <w:start w:val="1"/>
      <w:numFmt w:val="lowerLetter"/>
      <w:lvlText w:val="%2."/>
      <w:lvlJc w:val="left"/>
      <w:pPr>
        <w:ind w:left="141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B8F0FAE"/>
    <w:multiLevelType w:val="hybridMultilevel"/>
    <w:tmpl w:val="5D3052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EE489E"/>
    <w:multiLevelType w:val="hybridMultilevel"/>
    <w:tmpl w:val="376C7844"/>
    <w:lvl w:ilvl="0" w:tplc="E0F257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385D31"/>
    <w:multiLevelType w:val="hybridMultilevel"/>
    <w:tmpl w:val="1FD20B6E"/>
    <w:lvl w:ilvl="0" w:tplc="369C57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B86122B"/>
    <w:multiLevelType w:val="hybridMultilevel"/>
    <w:tmpl w:val="12AC944C"/>
    <w:lvl w:ilvl="0" w:tplc="92B2450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2651485">
    <w:abstractNumId w:val="2"/>
  </w:num>
  <w:num w:numId="2" w16cid:durableId="1491287489">
    <w:abstractNumId w:val="16"/>
  </w:num>
  <w:num w:numId="3" w16cid:durableId="1610508392">
    <w:abstractNumId w:val="1"/>
  </w:num>
  <w:num w:numId="4" w16cid:durableId="302001742">
    <w:abstractNumId w:val="9"/>
  </w:num>
  <w:num w:numId="5" w16cid:durableId="568274667">
    <w:abstractNumId w:val="8"/>
  </w:num>
  <w:num w:numId="6" w16cid:durableId="953831545">
    <w:abstractNumId w:val="13"/>
  </w:num>
  <w:num w:numId="7" w16cid:durableId="1529639442">
    <w:abstractNumId w:val="4"/>
  </w:num>
  <w:num w:numId="8" w16cid:durableId="1323898629">
    <w:abstractNumId w:val="15"/>
  </w:num>
  <w:num w:numId="9" w16cid:durableId="1972974805">
    <w:abstractNumId w:val="6"/>
  </w:num>
  <w:num w:numId="10" w16cid:durableId="2114085654">
    <w:abstractNumId w:val="10"/>
  </w:num>
  <w:num w:numId="11" w16cid:durableId="1429741128">
    <w:abstractNumId w:val="14"/>
  </w:num>
  <w:num w:numId="12" w16cid:durableId="144471071">
    <w:abstractNumId w:val="12"/>
  </w:num>
  <w:num w:numId="13" w16cid:durableId="971521509">
    <w:abstractNumId w:val="7"/>
  </w:num>
  <w:num w:numId="14" w16cid:durableId="2110151609">
    <w:abstractNumId w:val="0"/>
  </w:num>
  <w:num w:numId="15" w16cid:durableId="1063797722">
    <w:abstractNumId w:val="5"/>
  </w:num>
  <w:num w:numId="16" w16cid:durableId="1426537721">
    <w:abstractNumId w:val="3"/>
  </w:num>
  <w:num w:numId="17" w16cid:durableId="1676809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70311"/>
    <w:rsid w:val="000A4560"/>
    <w:rsid w:val="001A7245"/>
    <w:rsid w:val="002239F1"/>
    <w:rsid w:val="0035226C"/>
    <w:rsid w:val="00750FEF"/>
    <w:rsid w:val="007C2910"/>
    <w:rsid w:val="00854115"/>
    <w:rsid w:val="00A90A1F"/>
    <w:rsid w:val="00B663A1"/>
    <w:rsid w:val="00BE0CAA"/>
    <w:rsid w:val="00C23F4B"/>
    <w:rsid w:val="00C60DAC"/>
    <w:rsid w:val="00F14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DAC"/>
    <w:pPr>
      <w:spacing w:after="60" w:line="240" w:lineRule="auto"/>
      <w:ind w:left="720" w:right="113"/>
    </w:pPr>
    <w:rPr>
      <w:rFonts w:ascii="Arial" w:eastAsia="Times New Roman" w:hAnsi="Arial" w:cs="Arial"/>
      <w:b/>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4</cp:revision>
  <dcterms:created xsi:type="dcterms:W3CDTF">2024-01-11T22:11:00Z</dcterms:created>
  <dcterms:modified xsi:type="dcterms:W3CDTF">2024-01-12T02:53:00Z</dcterms:modified>
</cp:coreProperties>
</file>