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8675C" w14:textId="4E32A789" w:rsidR="00AD4256" w:rsidRDefault="007B77D6" w:rsidP="00AD4256">
      <w:pPr>
        <w:jc w:val="center"/>
        <w:rPr>
          <w:b/>
          <w:bCs/>
          <w:color w:val="533E7C" w:themeColor="accent1"/>
          <w:sz w:val="32"/>
          <w:szCs w:val="32"/>
        </w:rPr>
      </w:pPr>
      <w:r>
        <w:rPr>
          <w:b/>
          <w:bCs/>
          <w:color w:val="533E7C" w:themeColor="accent1"/>
          <w:sz w:val="32"/>
          <w:szCs w:val="32"/>
        </w:rPr>
        <w:t>COVID-19 Control Response Plan</w:t>
      </w:r>
    </w:p>
    <w:p w14:paraId="521047EF" w14:textId="22491334" w:rsidR="007B77D6" w:rsidRDefault="007B77D6" w:rsidP="00AD4256">
      <w:pPr>
        <w:jc w:val="center"/>
        <w:rPr>
          <w:b/>
          <w:bCs/>
          <w:color w:val="533E7C" w:themeColor="accent1"/>
          <w:sz w:val="32"/>
          <w:szCs w:val="32"/>
        </w:rPr>
      </w:pPr>
      <w:r>
        <w:rPr>
          <w:b/>
          <w:bCs/>
          <w:color w:val="533E7C" w:themeColor="accent1"/>
          <w:sz w:val="32"/>
          <w:szCs w:val="32"/>
        </w:rPr>
        <w:t>[Name of School]</w:t>
      </w:r>
    </w:p>
    <w:p w14:paraId="08D5AF92" w14:textId="77777777" w:rsidR="00C02B8E" w:rsidRDefault="00C02B8E" w:rsidP="00356151">
      <w:pPr>
        <w:rPr>
          <w:rFonts w:ascii="Noto Serif Armenian Light" w:hAnsi="Noto Serif Armenian Light"/>
        </w:rPr>
      </w:pPr>
    </w:p>
    <w:p w14:paraId="15A49E5D" w14:textId="77777777" w:rsidR="007B77D6" w:rsidRPr="007B77D6" w:rsidRDefault="007B77D6" w:rsidP="007B77D6">
      <w:pPr>
        <w:tabs>
          <w:tab w:val="center" w:pos="4320"/>
          <w:tab w:val="right" w:pos="8640"/>
        </w:tabs>
        <w:spacing w:before="2000"/>
        <w:rPr>
          <w:b/>
          <w:szCs w:val="24"/>
        </w:rPr>
      </w:pPr>
      <w:r w:rsidRPr="007B77D6">
        <w:rPr>
          <w:b/>
          <w:szCs w:val="24"/>
        </w:rPr>
        <w:t>Version Control &amp; Change History</w:t>
      </w:r>
    </w:p>
    <w:tbl>
      <w:tblPr>
        <w:tblStyle w:val="TableGrid"/>
        <w:tblW w:w="9918" w:type="dxa"/>
        <w:tblLook w:val="04A0" w:firstRow="1" w:lastRow="0" w:firstColumn="1" w:lastColumn="0" w:noHBand="0" w:noVBand="1"/>
      </w:tblPr>
      <w:tblGrid>
        <w:gridCol w:w="988"/>
        <w:gridCol w:w="1984"/>
        <w:gridCol w:w="1701"/>
        <w:gridCol w:w="3260"/>
        <w:gridCol w:w="1985"/>
      </w:tblGrid>
      <w:tr w:rsidR="007B77D6" w:rsidRPr="007B77D6" w14:paraId="1E77DE94" w14:textId="77777777" w:rsidTr="0076223D">
        <w:tc>
          <w:tcPr>
            <w:tcW w:w="988" w:type="dxa"/>
            <w:vAlign w:val="center"/>
          </w:tcPr>
          <w:p w14:paraId="675C0FED" w14:textId="77777777" w:rsidR="007B77D6" w:rsidRPr="007B77D6" w:rsidRDefault="007B77D6" w:rsidP="0076223D">
            <w:pPr>
              <w:tabs>
                <w:tab w:val="center" w:pos="4320"/>
                <w:tab w:val="right" w:pos="8640"/>
              </w:tabs>
              <w:spacing w:after="120"/>
              <w:rPr>
                <w:b/>
                <w:sz w:val="20"/>
                <w:lang w:val="en-GB"/>
              </w:rPr>
            </w:pPr>
            <w:r w:rsidRPr="007B77D6">
              <w:rPr>
                <w:b/>
                <w:sz w:val="20"/>
                <w:lang w:val="en-GB"/>
              </w:rPr>
              <w:t>Version</w:t>
            </w:r>
          </w:p>
        </w:tc>
        <w:tc>
          <w:tcPr>
            <w:tcW w:w="1984" w:type="dxa"/>
            <w:vAlign w:val="center"/>
          </w:tcPr>
          <w:p w14:paraId="51DBF580" w14:textId="77777777" w:rsidR="007B77D6" w:rsidRPr="007B77D6" w:rsidRDefault="007B77D6" w:rsidP="0076223D">
            <w:pPr>
              <w:tabs>
                <w:tab w:val="center" w:pos="4320"/>
                <w:tab w:val="right" w:pos="8640"/>
              </w:tabs>
              <w:spacing w:after="120"/>
              <w:rPr>
                <w:b/>
                <w:sz w:val="20"/>
                <w:lang w:val="en-GB"/>
              </w:rPr>
            </w:pPr>
            <w:r w:rsidRPr="007B77D6">
              <w:rPr>
                <w:b/>
                <w:sz w:val="20"/>
                <w:lang w:val="en-GB"/>
              </w:rPr>
              <w:t>Approved by</w:t>
            </w:r>
          </w:p>
        </w:tc>
        <w:tc>
          <w:tcPr>
            <w:tcW w:w="1701" w:type="dxa"/>
            <w:vAlign w:val="center"/>
          </w:tcPr>
          <w:p w14:paraId="7E6619BF" w14:textId="77777777" w:rsidR="007B77D6" w:rsidRPr="007B77D6" w:rsidRDefault="007B77D6" w:rsidP="0076223D">
            <w:pPr>
              <w:tabs>
                <w:tab w:val="center" w:pos="4320"/>
                <w:tab w:val="right" w:pos="8640"/>
              </w:tabs>
              <w:spacing w:after="120"/>
              <w:rPr>
                <w:b/>
                <w:sz w:val="20"/>
                <w:lang w:val="en-GB"/>
              </w:rPr>
            </w:pPr>
            <w:r w:rsidRPr="007B77D6">
              <w:rPr>
                <w:b/>
                <w:sz w:val="20"/>
                <w:lang w:val="en-GB"/>
              </w:rPr>
              <w:t>Approved Date</w:t>
            </w:r>
          </w:p>
        </w:tc>
        <w:tc>
          <w:tcPr>
            <w:tcW w:w="3260" w:type="dxa"/>
            <w:vAlign w:val="center"/>
          </w:tcPr>
          <w:p w14:paraId="2DF6A3F5" w14:textId="77777777" w:rsidR="007B77D6" w:rsidRPr="007B77D6" w:rsidRDefault="007B77D6" w:rsidP="0076223D">
            <w:pPr>
              <w:tabs>
                <w:tab w:val="center" w:pos="4320"/>
                <w:tab w:val="right" w:pos="8640"/>
              </w:tabs>
              <w:spacing w:after="120"/>
              <w:rPr>
                <w:b/>
                <w:sz w:val="20"/>
                <w:lang w:val="en-GB"/>
              </w:rPr>
            </w:pPr>
            <w:r w:rsidRPr="007B77D6">
              <w:rPr>
                <w:b/>
                <w:sz w:val="20"/>
                <w:lang w:val="en-GB"/>
              </w:rPr>
              <w:t>Reason for Review</w:t>
            </w:r>
          </w:p>
        </w:tc>
        <w:tc>
          <w:tcPr>
            <w:tcW w:w="1985" w:type="dxa"/>
            <w:vAlign w:val="center"/>
          </w:tcPr>
          <w:p w14:paraId="69FCB34F" w14:textId="77777777" w:rsidR="007B77D6" w:rsidRPr="007B77D6" w:rsidRDefault="007B77D6" w:rsidP="0076223D">
            <w:pPr>
              <w:tabs>
                <w:tab w:val="center" w:pos="4320"/>
                <w:tab w:val="right" w:pos="8640"/>
              </w:tabs>
              <w:spacing w:after="120"/>
              <w:rPr>
                <w:b/>
                <w:sz w:val="20"/>
                <w:lang w:val="en-GB"/>
              </w:rPr>
            </w:pPr>
            <w:r w:rsidRPr="007B77D6">
              <w:rPr>
                <w:b/>
                <w:sz w:val="20"/>
                <w:lang w:val="en-GB"/>
              </w:rPr>
              <w:t>Next Review Date</w:t>
            </w:r>
          </w:p>
        </w:tc>
      </w:tr>
      <w:tr w:rsidR="007B77D6" w:rsidRPr="007B77D6" w14:paraId="412F8557" w14:textId="77777777" w:rsidTr="0076223D">
        <w:trPr>
          <w:trHeight w:val="397"/>
        </w:trPr>
        <w:tc>
          <w:tcPr>
            <w:tcW w:w="988" w:type="dxa"/>
            <w:vAlign w:val="center"/>
          </w:tcPr>
          <w:p w14:paraId="77A2976C" w14:textId="77777777" w:rsidR="007B77D6" w:rsidRPr="007B77D6" w:rsidRDefault="007B77D6" w:rsidP="0076223D">
            <w:pPr>
              <w:tabs>
                <w:tab w:val="center" w:pos="4320"/>
                <w:tab w:val="right" w:pos="8640"/>
              </w:tabs>
              <w:rPr>
                <w:sz w:val="20"/>
                <w:lang w:val="en-GB"/>
              </w:rPr>
            </w:pPr>
          </w:p>
        </w:tc>
        <w:tc>
          <w:tcPr>
            <w:tcW w:w="1984" w:type="dxa"/>
            <w:vAlign w:val="center"/>
          </w:tcPr>
          <w:p w14:paraId="33980B43" w14:textId="77777777" w:rsidR="007B77D6" w:rsidRPr="007B77D6" w:rsidRDefault="007B77D6" w:rsidP="0076223D">
            <w:pPr>
              <w:tabs>
                <w:tab w:val="center" w:pos="4320"/>
                <w:tab w:val="right" w:pos="8640"/>
              </w:tabs>
              <w:rPr>
                <w:sz w:val="20"/>
                <w:lang w:val="en-GB"/>
              </w:rPr>
            </w:pPr>
          </w:p>
        </w:tc>
        <w:tc>
          <w:tcPr>
            <w:tcW w:w="1701" w:type="dxa"/>
            <w:vAlign w:val="center"/>
          </w:tcPr>
          <w:p w14:paraId="6AF4DB16" w14:textId="77777777" w:rsidR="007B77D6" w:rsidRPr="007B77D6" w:rsidRDefault="007B77D6" w:rsidP="0076223D">
            <w:pPr>
              <w:tabs>
                <w:tab w:val="center" w:pos="4320"/>
                <w:tab w:val="right" w:pos="8640"/>
              </w:tabs>
              <w:rPr>
                <w:sz w:val="20"/>
                <w:lang w:val="en-GB"/>
              </w:rPr>
            </w:pPr>
          </w:p>
        </w:tc>
        <w:tc>
          <w:tcPr>
            <w:tcW w:w="3260" w:type="dxa"/>
            <w:vAlign w:val="center"/>
          </w:tcPr>
          <w:p w14:paraId="4E85BB59" w14:textId="77777777" w:rsidR="007B77D6" w:rsidRPr="007B77D6" w:rsidRDefault="007B77D6" w:rsidP="0076223D">
            <w:pPr>
              <w:tabs>
                <w:tab w:val="center" w:pos="4320"/>
                <w:tab w:val="right" w:pos="8640"/>
              </w:tabs>
              <w:rPr>
                <w:sz w:val="20"/>
                <w:lang w:val="en-GB"/>
              </w:rPr>
            </w:pPr>
          </w:p>
        </w:tc>
        <w:tc>
          <w:tcPr>
            <w:tcW w:w="1985" w:type="dxa"/>
            <w:vAlign w:val="center"/>
          </w:tcPr>
          <w:p w14:paraId="7B7135F2" w14:textId="77777777" w:rsidR="007B77D6" w:rsidRPr="007B77D6" w:rsidRDefault="007B77D6" w:rsidP="0076223D">
            <w:pPr>
              <w:tabs>
                <w:tab w:val="center" w:pos="4320"/>
                <w:tab w:val="right" w:pos="8640"/>
              </w:tabs>
              <w:rPr>
                <w:sz w:val="20"/>
                <w:lang w:val="en-GB"/>
              </w:rPr>
            </w:pPr>
          </w:p>
        </w:tc>
      </w:tr>
      <w:tr w:rsidR="007B77D6" w:rsidRPr="007B77D6" w14:paraId="38402E74" w14:textId="77777777" w:rsidTr="0076223D">
        <w:trPr>
          <w:trHeight w:val="397"/>
        </w:trPr>
        <w:tc>
          <w:tcPr>
            <w:tcW w:w="988" w:type="dxa"/>
            <w:vAlign w:val="center"/>
          </w:tcPr>
          <w:p w14:paraId="571B4155" w14:textId="77777777" w:rsidR="007B77D6" w:rsidRPr="007B77D6" w:rsidRDefault="007B77D6" w:rsidP="0076223D">
            <w:pPr>
              <w:tabs>
                <w:tab w:val="center" w:pos="4320"/>
                <w:tab w:val="right" w:pos="8640"/>
              </w:tabs>
              <w:rPr>
                <w:sz w:val="20"/>
                <w:lang w:val="en-GB"/>
              </w:rPr>
            </w:pPr>
          </w:p>
        </w:tc>
        <w:tc>
          <w:tcPr>
            <w:tcW w:w="1984" w:type="dxa"/>
            <w:vAlign w:val="center"/>
          </w:tcPr>
          <w:p w14:paraId="4BA634D7" w14:textId="77777777" w:rsidR="007B77D6" w:rsidRPr="007B77D6" w:rsidRDefault="007B77D6" w:rsidP="0076223D">
            <w:pPr>
              <w:tabs>
                <w:tab w:val="center" w:pos="4320"/>
                <w:tab w:val="right" w:pos="8640"/>
              </w:tabs>
              <w:rPr>
                <w:sz w:val="20"/>
                <w:lang w:val="en-GB"/>
              </w:rPr>
            </w:pPr>
          </w:p>
        </w:tc>
        <w:tc>
          <w:tcPr>
            <w:tcW w:w="1701" w:type="dxa"/>
            <w:vAlign w:val="center"/>
          </w:tcPr>
          <w:p w14:paraId="42460993" w14:textId="77777777" w:rsidR="007B77D6" w:rsidRPr="007B77D6" w:rsidRDefault="007B77D6" w:rsidP="0076223D">
            <w:pPr>
              <w:tabs>
                <w:tab w:val="center" w:pos="4320"/>
                <w:tab w:val="right" w:pos="8640"/>
              </w:tabs>
              <w:rPr>
                <w:sz w:val="20"/>
                <w:lang w:val="en-GB"/>
              </w:rPr>
            </w:pPr>
          </w:p>
        </w:tc>
        <w:tc>
          <w:tcPr>
            <w:tcW w:w="3260" w:type="dxa"/>
            <w:vAlign w:val="center"/>
          </w:tcPr>
          <w:p w14:paraId="13EA34B5" w14:textId="77777777" w:rsidR="007B77D6" w:rsidRPr="007B77D6" w:rsidRDefault="007B77D6" w:rsidP="0076223D">
            <w:pPr>
              <w:tabs>
                <w:tab w:val="center" w:pos="4320"/>
                <w:tab w:val="right" w:pos="8640"/>
              </w:tabs>
              <w:rPr>
                <w:sz w:val="20"/>
                <w:lang w:val="en-GB"/>
              </w:rPr>
            </w:pPr>
          </w:p>
        </w:tc>
        <w:tc>
          <w:tcPr>
            <w:tcW w:w="1985" w:type="dxa"/>
            <w:vAlign w:val="center"/>
          </w:tcPr>
          <w:p w14:paraId="1AF4B13D" w14:textId="77777777" w:rsidR="007B77D6" w:rsidRPr="007B77D6" w:rsidRDefault="007B77D6" w:rsidP="0076223D">
            <w:pPr>
              <w:tabs>
                <w:tab w:val="center" w:pos="4320"/>
                <w:tab w:val="right" w:pos="8640"/>
              </w:tabs>
              <w:rPr>
                <w:sz w:val="20"/>
                <w:lang w:val="en-GB"/>
              </w:rPr>
            </w:pPr>
          </w:p>
        </w:tc>
      </w:tr>
      <w:tr w:rsidR="007B77D6" w:rsidRPr="007B77D6" w14:paraId="30286079" w14:textId="77777777" w:rsidTr="0076223D">
        <w:trPr>
          <w:trHeight w:val="397"/>
        </w:trPr>
        <w:tc>
          <w:tcPr>
            <w:tcW w:w="988" w:type="dxa"/>
            <w:vAlign w:val="center"/>
          </w:tcPr>
          <w:p w14:paraId="1142E1F3" w14:textId="77777777" w:rsidR="007B77D6" w:rsidRPr="007B77D6" w:rsidRDefault="007B77D6" w:rsidP="0076223D">
            <w:pPr>
              <w:tabs>
                <w:tab w:val="center" w:pos="4320"/>
                <w:tab w:val="right" w:pos="8640"/>
              </w:tabs>
              <w:rPr>
                <w:sz w:val="20"/>
                <w:lang w:val="en-GB"/>
              </w:rPr>
            </w:pPr>
          </w:p>
        </w:tc>
        <w:tc>
          <w:tcPr>
            <w:tcW w:w="1984" w:type="dxa"/>
            <w:vAlign w:val="center"/>
          </w:tcPr>
          <w:p w14:paraId="4DE2D788" w14:textId="77777777" w:rsidR="007B77D6" w:rsidRPr="007B77D6" w:rsidRDefault="007B77D6" w:rsidP="0076223D">
            <w:pPr>
              <w:tabs>
                <w:tab w:val="center" w:pos="4320"/>
                <w:tab w:val="right" w:pos="8640"/>
              </w:tabs>
              <w:rPr>
                <w:sz w:val="20"/>
                <w:lang w:val="en-GB"/>
              </w:rPr>
            </w:pPr>
          </w:p>
        </w:tc>
        <w:tc>
          <w:tcPr>
            <w:tcW w:w="1701" w:type="dxa"/>
            <w:vAlign w:val="center"/>
          </w:tcPr>
          <w:p w14:paraId="12735559" w14:textId="77777777" w:rsidR="007B77D6" w:rsidRPr="007B77D6" w:rsidRDefault="007B77D6" w:rsidP="0076223D">
            <w:pPr>
              <w:tabs>
                <w:tab w:val="center" w:pos="4320"/>
                <w:tab w:val="right" w:pos="8640"/>
              </w:tabs>
              <w:rPr>
                <w:sz w:val="20"/>
                <w:lang w:val="en-GB"/>
              </w:rPr>
            </w:pPr>
          </w:p>
        </w:tc>
        <w:tc>
          <w:tcPr>
            <w:tcW w:w="3260" w:type="dxa"/>
            <w:vAlign w:val="center"/>
          </w:tcPr>
          <w:p w14:paraId="6D9E021C" w14:textId="77777777" w:rsidR="007B77D6" w:rsidRPr="007B77D6" w:rsidRDefault="007B77D6" w:rsidP="0076223D">
            <w:pPr>
              <w:tabs>
                <w:tab w:val="center" w:pos="4320"/>
                <w:tab w:val="right" w:pos="8640"/>
              </w:tabs>
              <w:rPr>
                <w:sz w:val="20"/>
                <w:lang w:val="en-GB"/>
              </w:rPr>
            </w:pPr>
          </w:p>
        </w:tc>
        <w:tc>
          <w:tcPr>
            <w:tcW w:w="1985" w:type="dxa"/>
            <w:vAlign w:val="center"/>
          </w:tcPr>
          <w:p w14:paraId="61C3D0A6" w14:textId="77777777" w:rsidR="007B77D6" w:rsidRPr="007B77D6" w:rsidRDefault="007B77D6" w:rsidP="0076223D">
            <w:pPr>
              <w:tabs>
                <w:tab w:val="center" w:pos="4320"/>
                <w:tab w:val="right" w:pos="8640"/>
              </w:tabs>
              <w:rPr>
                <w:sz w:val="20"/>
                <w:lang w:val="en-GB"/>
              </w:rPr>
            </w:pPr>
          </w:p>
        </w:tc>
      </w:tr>
      <w:tr w:rsidR="007B77D6" w:rsidRPr="007B77D6" w14:paraId="6363E3C2" w14:textId="77777777" w:rsidTr="0076223D">
        <w:trPr>
          <w:trHeight w:val="397"/>
        </w:trPr>
        <w:tc>
          <w:tcPr>
            <w:tcW w:w="988" w:type="dxa"/>
            <w:vAlign w:val="center"/>
          </w:tcPr>
          <w:p w14:paraId="1809D894" w14:textId="77777777" w:rsidR="007B77D6" w:rsidRPr="007B77D6" w:rsidRDefault="007B77D6" w:rsidP="0076223D">
            <w:pPr>
              <w:tabs>
                <w:tab w:val="center" w:pos="4320"/>
                <w:tab w:val="right" w:pos="8640"/>
              </w:tabs>
              <w:rPr>
                <w:sz w:val="20"/>
                <w:lang w:val="en-GB"/>
              </w:rPr>
            </w:pPr>
          </w:p>
        </w:tc>
        <w:tc>
          <w:tcPr>
            <w:tcW w:w="1984" w:type="dxa"/>
            <w:vAlign w:val="center"/>
          </w:tcPr>
          <w:p w14:paraId="4CC65857" w14:textId="77777777" w:rsidR="007B77D6" w:rsidRPr="007B77D6" w:rsidRDefault="007B77D6" w:rsidP="0076223D">
            <w:pPr>
              <w:tabs>
                <w:tab w:val="center" w:pos="4320"/>
                <w:tab w:val="right" w:pos="8640"/>
              </w:tabs>
              <w:rPr>
                <w:sz w:val="20"/>
                <w:lang w:val="en-GB"/>
              </w:rPr>
            </w:pPr>
          </w:p>
        </w:tc>
        <w:tc>
          <w:tcPr>
            <w:tcW w:w="1701" w:type="dxa"/>
            <w:vAlign w:val="center"/>
          </w:tcPr>
          <w:p w14:paraId="7037F2BF" w14:textId="77777777" w:rsidR="007B77D6" w:rsidRPr="007B77D6" w:rsidRDefault="007B77D6" w:rsidP="0076223D">
            <w:pPr>
              <w:tabs>
                <w:tab w:val="center" w:pos="4320"/>
                <w:tab w:val="right" w:pos="8640"/>
              </w:tabs>
              <w:rPr>
                <w:sz w:val="20"/>
                <w:lang w:val="en-GB"/>
              </w:rPr>
            </w:pPr>
          </w:p>
        </w:tc>
        <w:tc>
          <w:tcPr>
            <w:tcW w:w="3260" w:type="dxa"/>
            <w:vAlign w:val="center"/>
          </w:tcPr>
          <w:p w14:paraId="2D686DDE" w14:textId="77777777" w:rsidR="007B77D6" w:rsidRPr="007B77D6" w:rsidRDefault="007B77D6" w:rsidP="0076223D">
            <w:pPr>
              <w:tabs>
                <w:tab w:val="center" w:pos="4320"/>
                <w:tab w:val="right" w:pos="8640"/>
              </w:tabs>
              <w:rPr>
                <w:sz w:val="20"/>
                <w:lang w:val="en-GB"/>
              </w:rPr>
            </w:pPr>
          </w:p>
        </w:tc>
        <w:tc>
          <w:tcPr>
            <w:tcW w:w="1985" w:type="dxa"/>
            <w:vAlign w:val="center"/>
          </w:tcPr>
          <w:p w14:paraId="1A4BA775" w14:textId="77777777" w:rsidR="007B77D6" w:rsidRPr="007B77D6" w:rsidRDefault="007B77D6" w:rsidP="0076223D">
            <w:pPr>
              <w:tabs>
                <w:tab w:val="center" w:pos="4320"/>
                <w:tab w:val="right" w:pos="8640"/>
              </w:tabs>
              <w:rPr>
                <w:sz w:val="20"/>
                <w:lang w:val="en-GB"/>
              </w:rPr>
            </w:pPr>
          </w:p>
        </w:tc>
      </w:tr>
      <w:tr w:rsidR="007B77D6" w:rsidRPr="007B77D6" w14:paraId="642B401D" w14:textId="77777777" w:rsidTr="0076223D">
        <w:trPr>
          <w:trHeight w:val="397"/>
        </w:trPr>
        <w:tc>
          <w:tcPr>
            <w:tcW w:w="988" w:type="dxa"/>
            <w:vAlign w:val="center"/>
          </w:tcPr>
          <w:p w14:paraId="0A25626C" w14:textId="77777777" w:rsidR="007B77D6" w:rsidRPr="007B77D6" w:rsidRDefault="007B77D6" w:rsidP="0076223D">
            <w:pPr>
              <w:tabs>
                <w:tab w:val="center" w:pos="4320"/>
                <w:tab w:val="right" w:pos="8640"/>
              </w:tabs>
              <w:rPr>
                <w:sz w:val="20"/>
                <w:lang w:val="en-GB"/>
              </w:rPr>
            </w:pPr>
          </w:p>
        </w:tc>
        <w:tc>
          <w:tcPr>
            <w:tcW w:w="1984" w:type="dxa"/>
            <w:vAlign w:val="center"/>
          </w:tcPr>
          <w:p w14:paraId="573D6DA6" w14:textId="77777777" w:rsidR="007B77D6" w:rsidRPr="007B77D6" w:rsidRDefault="007B77D6" w:rsidP="0076223D">
            <w:pPr>
              <w:tabs>
                <w:tab w:val="center" w:pos="4320"/>
                <w:tab w:val="right" w:pos="8640"/>
              </w:tabs>
              <w:rPr>
                <w:sz w:val="20"/>
                <w:lang w:val="en-GB"/>
              </w:rPr>
            </w:pPr>
          </w:p>
        </w:tc>
        <w:tc>
          <w:tcPr>
            <w:tcW w:w="1701" w:type="dxa"/>
            <w:vAlign w:val="center"/>
          </w:tcPr>
          <w:p w14:paraId="6AA45DC8" w14:textId="77777777" w:rsidR="007B77D6" w:rsidRPr="007B77D6" w:rsidRDefault="007B77D6" w:rsidP="0076223D">
            <w:pPr>
              <w:tabs>
                <w:tab w:val="center" w:pos="4320"/>
                <w:tab w:val="right" w:pos="8640"/>
              </w:tabs>
              <w:rPr>
                <w:sz w:val="20"/>
                <w:lang w:val="en-GB"/>
              </w:rPr>
            </w:pPr>
          </w:p>
        </w:tc>
        <w:tc>
          <w:tcPr>
            <w:tcW w:w="3260" w:type="dxa"/>
            <w:vAlign w:val="center"/>
          </w:tcPr>
          <w:p w14:paraId="3EAEB1C0" w14:textId="77777777" w:rsidR="007B77D6" w:rsidRPr="007B77D6" w:rsidRDefault="007B77D6" w:rsidP="0076223D">
            <w:pPr>
              <w:tabs>
                <w:tab w:val="center" w:pos="4320"/>
                <w:tab w:val="right" w:pos="8640"/>
              </w:tabs>
              <w:rPr>
                <w:sz w:val="20"/>
                <w:lang w:val="en-GB"/>
              </w:rPr>
            </w:pPr>
          </w:p>
        </w:tc>
        <w:tc>
          <w:tcPr>
            <w:tcW w:w="1985" w:type="dxa"/>
            <w:vAlign w:val="center"/>
          </w:tcPr>
          <w:p w14:paraId="4EE5E266" w14:textId="77777777" w:rsidR="007B77D6" w:rsidRPr="007B77D6" w:rsidRDefault="007B77D6" w:rsidP="0076223D">
            <w:pPr>
              <w:tabs>
                <w:tab w:val="center" w:pos="4320"/>
                <w:tab w:val="right" w:pos="8640"/>
              </w:tabs>
              <w:rPr>
                <w:sz w:val="20"/>
                <w:lang w:val="en-GB"/>
              </w:rPr>
            </w:pPr>
          </w:p>
        </w:tc>
      </w:tr>
    </w:tbl>
    <w:p w14:paraId="6A47894D" w14:textId="77777777" w:rsidR="007B77D6" w:rsidRPr="007B77D6" w:rsidRDefault="007B77D6" w:rsidP="007B77D6">
      <w:pPr>
        <w:spacing w:before="3200"/>
        <w:rPr>
          <w:b/>
        </w:rPr>
      </w:pPr>
      <w:r w:rsidRPr="007B77D6">
        <w:rPr>
          <w:b/>
        </w:rPr>
        <w:t xml:space="preserve">Prepared by: </w:t>
      </w:r>
      <w:r w:rsidRPr="007B77D6">
        <w:rPr>
          <w:b/>
        </w:rPr>
        <w:fldChar w:fldCharType="begin">
          <w:ffData>
            <w:name w:val="Text1"/>
            <w:enabled/>
            <w:calcOnExit w:val="0"/>
            <w:textInput/>
          </w:ffData>
        </w:fldChar>
      </w:r>
      <w:bookmarkStart w:id="0" w:name="Text1"/>
      <w:r w:rsidRPr="007B77D6">
        <w:rPr>
          <w:b/>
        </w:rPr>
        <w:instrText xml:space="preserve"> FORMTEXT </w:instrText>
      </w:r>
      <w:r w:rsidRPr="007B77D6">
        <w:rPr>
          <w:b/>
        </w:rPr>
      </w:r>
      <w:r w:rsidRPr="007B77D6">
        <w:rPr>
          <w:b/>
        </w:rPr>
        <w:fldChar w:fldCharType="separate"/>
      </w:r>
      <w:r w:rsidRPr="007B77D6">
        <w:rPr>
          <w:b/>
          <w:noProof/>
        </w:rPr>
        <w:t> </w:t>
      </w:r>
      <w:r w:rsidRPr="007B77D6">
        <w:rPr>
          <w:b/>
          <w:noProof/>
        </w:rPr>
        <w:t> </w:t>
      </w:r>
      <w:r w:rsidRPr="007B77D6">
        <w:rPr>
          <w:b/>
          <w:noProof/>
        </w:rPr>
        <w:t> </w:t>
      </w:r>
      <w:r w:rsidRPr="007B77D6">
        <w:rPr>
          <w:b/>
          <w:noProof/>
        </w:rPr>
        <w:t> </w:t>
      </w:r>
      <w:r w:rsidRPr="007B77D6">
        <w:rPr>
          <w:b/>
          <w:noProof/>
        </w:rPr>
        <w:t> </w:t>
      </w:r>
      <w:r w:rsidRPr="007B77D6">
        <w:rPr>
          <w:b/>
        </w:rPr>
        <w:fldChar w:fldCharType="end"/>
      </w:r>
      <w:bookmarkEnd w:id="0"/>
    </w:p>
    <w:p w14:paraId="556B36F9" w14:textId="77777777" w:rsidR="007B77D6" w:rsidRPr="007B77D6" w:rsidRDefault="007B77D6" w:rsidP="007B77D6">
      <w:pPr>
        <w:rPr>
          <w:b/>
        </w:rPr>
      </w:pPr>
      <w:r w:rsidRPr="007B77D6">
        <w:rPr>
          <w:b/>
        </w:rPr>
        <w:t xml:space="preserve">Date: </w:t>
      </w:r>
      <w:r w:rsidRPr="007B77D6">
        <w:rPr>
          <w:b/>
        </w:rPr>
        <w:fldChar w:fldCharType="begin">
          <w:ffData>
            <w:name w:val="Text2"/>
            <w:enabled/>
            <w:calcOnExit w:val="0"/>
            <w:textInput/>
          </w:ffData>
        </w:fldChar>
      </w:r>
      <w:bookmarkStart w:id="1" w:name="Text2"/>
      <w:r w:rsidRPr="007B77D6">
        <w:rPr>
          <w:b/>
        </w:rPr>
        <w:instrText xml:space="preserve"> FORMTEXT </w:instrText>
      </w:r>
      <w:r w:rsidRPr="007B77D6">
        <w:rPr>
          <w:b/>
        </w:rPr>
      </w:r>
      <w:r w:rsidRPr="007B77D6">
        <w:rPr>
          <w:b/>
        </w:rPr>
        <w:fldChar w:fldCharType="separate"/>
      </w:r>
      <w:r w:rsidRPr="007B77D6">
        <w:rPr>
          <w:b/>
          <w:noProof/>
        </w:rPr>
        <w:t> </w:t>
      </w:r>
      <w:r w:rsidRPr="007B77D6">
        <w:rPr>
          <w:b/>
          <w:noProof/>
        </w:rPr>
        <w:t> </w:t>
      </w:r>
      <w:r w:rsidRPr="007B77D6">
        <w:rPr>
          <w:b/>
          <w:noProof/>
        </w:rPr>
        <w:t> </w:t>
      </w:r>
      <w:r w:rsidRPr="007B77D6">
        <w:rPr>
          <w:b/>
          <w:noProof/>
        </w:rPr>
        <w:t> </w:t>
      </w:r>
      <w:r w:rsidRPr="007B77D6">
        <w:rPr>
          <w:b/>
          <w:noProof/>
        </w:rPr>
        <w:t> </w:t>
      </w:r>
      <w:r w:rsidRPr="007B77D6">
        <w:rPr>
          <w:b/>
        </w:rPr>
        <w:fldChar w:fldCharType="end"/>
      </w:r>
      <w:bookmarkEnd w:id="1"/>
    </w:p>
    <w:p w14:paraId="0D28CCCC" w14:textId="77777777" w:rsidR="007B77D6" w:rsidRPr="007B77D6" w:rsidRDefault="007B77D6" w:rsidP="007B77D6">
      <w:r w:rsidRPr="007B77D6">
        <w:br w:type="page"/>
      </w:r>
    </w:p>
    <w:sdt>
      <w:sdtPr>
        <w:rPr>
          <w:rFonts w:eastAsiaTheme="minorHAnsi" w:cstheme="minorBidi"/>
          <w:b w:val="0"/>
          <w:bCs w:val="0"/>
          <w:color w:val="auto"/>
          <w:kern w:val="2"/>
          <w:sz w:val="22"/>
          <w:szCs w:val="22"/>
          <w:lang w:val="en-AU"/>
          <w14:ligatures w14:val="standardContextual"/>
        </w:rPr>
        <w:id w:val="-11307627"/>
        <w:docPartObj>
          <w:docPartGallery w:val="Table of Contents"/>
          <w:docPartUnique/>
        </w:docPartObj>
      </w:sdtPr>
      <w:sdtEndPr>
        <w:rPr>
          <w:noProof/>
        </w:rPr>
      </w:sdtEndPr>
      <w:sdtContent>
        <w:p w14:paraId="22940B5A" w14:textId="17F07AF7" w:rsidR="007B77D6" w:rsidRDefault="007B77D6" w:rsidP="007B77D6">
          <w:pPr>
            <w:pStyle w:val="TOCHeading"/>
            <w:numPr>
              <w:ilvl w:val="0"/>
              <w:numId w:val="0"/>
            </w:numPr>
            <w:ind w:left="284" w:hanging="284"/>
          </w:pPr>
          <w:r>
            <w:t>Contents</w:t>
          </w:r>
        </w:p>
        <w:p w14:paraId="7C088121" w14:textId="09BE904D" w:rsidR="00EE2988" w:rsidRDefault="007B77D6">
          <w:pPr>
            <w:pStyle w:val="TOC1"/>
            <w:tabs>
              <w:tab w:val="left" w:pos="440"/>
              <w:tab w:val="right" w:leader="dot" w:pos="10194"/>
            </w:tabs>
            <w:rPr>
              <w:rFonts w:asciiTheme="minorHAnsi" w:eastAsiaTheme="minorEastAsia" w:hAnsiTheme="minorHAnsi"/>
              <w:noProof/>
              <w:lang w:eastAsia="en-AU"/>
            </w:rPr>
          </w:pPr>
          <w:r>
            <w:fldChar w:fldCharType="begin"/>
          </w:r>
          <w:r>
            <w:instrText xml:space="preserve"> TOC \o "1-3" \h \z \u </w:instrText>
          </w:r>
          <w:r>
            <w:fldChar w:fldCharType="separate"/>
          </w:r>
          <w:hyperlink w:anchor="_Toc156210167" w:history="1">
            <w:r w:rsidR="00EE2988" w:rsidRPr="0032070A">
              <w:rPr>
                <w:rStyle w:val="Hyperlink"/>
                <w:noProof/>
              </w:rPr>
              <w:t>1.</w:t>
            </w:r>
            <w:r w:rsidR="00EE2988">
              <w:rPr>
                <w:rFonts w:asciiTheme="minorHAnsi" w:eastAsiaTheme="minorEastAsia" w:hAnsiTheme="minorHAnsi"/>
                <w:noProof/>
                <w:lang w:eastAsia="en-AU"/>
              </w:rPr>
              <w:tab/>
            </w:r>
            <w:r w:rsidR="00EE2988" w:rsidRPr="0032070A">
              <w:rPr>
                <w:rStyle w:val="Hyperlink"/>
                <w:noProof/>
              </w:rPr>
              <w:t>PURPOSE</w:t>
            </w:r>
            <w:r w:rsidR="00EE2988">
              <w:rPr>
                <w:noProof/>
                <w:webHidden/>
              </w:rPr>
              <w:tab/>
            </w:r>
            <w:r w:rsidR="00EE2988">
              <w:rPr>
                <w:noProof/>
                <w:webHidden/>
              </w:rPr>
              <w:fldChar w:fldCharType="begin"/>
            </w:r>
            <w:r w:rsidR="00EE2988">
              <w:rPr>
                <w:noProof/>
                <w:webHidden/>
              </w:rPr>
              <w:instrText xml:space="preserve"> PAGEREF _Toc156210167 \h </w:instrText>
            </w:r>
            <w:r w:rsidR="00EE2988">
              <w:rPr>
                <w:noProof/>
                <w:webHidden/>
              </w:rPr>
            </w:r>
            <w:r w:rsidR="00EE2988">
              <w:rPr>
                <w:noProof/>
                <w:webHidden/>
              </w:rPr>
              <w:fldChar w:fldCharType="separate"/>
            </w:r>
            <w:r w:rsidR="00EE2988">
              <w:rPr>
                <w:noProof/>
                <w:webHidden/>
              </w:rPr>
              <w:t>3</w:t>
            </w:r>
            <w:r w:rsidR="00EE2988">
              <w:rPr>
                <w:noProof/>
                <w:webHidden/>
              </w:rPr>
              <w:fldChar w:fldCharType="end"/>
            </w:r>
          </w:hyperlink>
        </w:p>
        <w:p w14:paraId="6D4EBDE1" w14:textId="546D54FD" w:rsidR="00EE2988" w:rsidRDefault="00924EE7">
          <w:pPr>
            <w:pStyle w:val="TOC1"/>
            <w:tabs>
              <w:tab w:val="left" w:pos="440"/>
              <w:tab w:val="right" w:leader="dot" w:pos="10194"/>
            </w:tabs>
            <w:rPr>
              <w:rFonts w:asciiTheme="minorHAnsi" w:eastAsiaTheme="minorEastAsia" w:hAnsiTheme="minorHAnsi"/>
              <w:noProof/>
              <w:lang w:eastAsia="en-AU"/>
            </w:rPr>
          </w:pPr>
          <w:hyperlink w:anchor="_Toc156210168" w:history="1">
            <w:r w:rsidR="00EE2988" w:rsidRPr="0032070A">
              <w:rPr>
                <w:rStyle w:val="Hyperlink"/>
                <w:noProof/>
              </w:rPr>
              <w:t>2.</w:t>
            </w:r>
            <w:r w:rsidR="00EE2988">
              <w:rPr>
                <w:rFonts w:asciiTheme="minorHAnsi" w:eastAsiaTheme="minorEastAsia" w:hAnsiTheme="minorHAnsi"/>
                <w:noProof/>
                <w:lang w:eastAsia="en-AU"/>
              </w:rPr>
              <w:tab/>
            </w:r>
            <w:r w:rsidR="00EE2988" w:rsidRPr="0032070A">
              <w:rPr>
                <w:rStyle w:val="Hyperlink"/>
                <w:noProof/>
              </w:rPr>
              <w:t>SCOPE</w:t>
            </w:r>
            <w:r w:rsidR="00EE2988">
              <w:rPr>
                <w:noProof/>
                <w:webHidden/>
              </w:rPr>
              <w:tab/>
            </w:r>
            <w:r w:rsidR="00EE2988">
              <w:rPr>
                <w:noProof/>
                <w:webHidden/>
              </w:rPr>
              <w:fldChar w:fldCharType="begin"/>
            </w:r>
            <w:r w:rsidR="00EE2988">
              <w:rPr>
                <w:noProof/>
                <w:webHidden/>
              </w:rPr>
              <w:instrText xml:space="preserve"> PAGEREF _Toc156210168 \h </w:instrText>
            </w:r>
            <w:r w:rsidR="00EE2988">
              <w:rPr>
                <w:noProof/>
                <w:webHidden/>
              </w:rPr>
            </w:r>
            <w:r w:rsidR="00EE2988">
              <w:rPr>
                <w:noProof/>
                <w:webHidden/>
              </w:rPr>
              <w:fldChar w:fldCharType="separate"/>
            </w:r>
            <w:r w:rsidR="00EE2988">
              <w:rPr>
                <w:noProof/>
                <w:webHidden/>
              </w:rPr>
              <w:t>3</w:t>
            </w:r>
            <w:r w:rsidR="00EE2988">
              <w:rPr>
                <w:noProof/>
                <w:webHidden/>
              </w:rPr>
              <w:fldChar w:fldCharType="end"/>
            </w:r>
          </w:hyperlink>
        </w:p>
        <w:p w14:paraId="00D75A5A" w14:textId="35360217" w:rsidR="00EE2988" w:rsidRDefault="00924EE7">
          <w:pPr>
            <w:pStyle w:val="TOC1"/>
            <w:tabs>
              <w:tab w:val="left" w:pos="440"/>
              <w:tab w:val="right" w:leader="dot" w:pos="10194"/>
            </w:tabs>
            <w:rPr>
              <w:rFonts w:asciiTheme="minorHAnsi" w:eastAsiaTheme="minorEastAsia" w:hAnsiTheme="minorHAnsi"/>
              <w:noProof/>
              <w:lang w:eastAsia="en-AU"/>
            </w:rPr>
          </w:pPr>
          <w:hyperlink w:anchor="_Toc156210169" w:history="1">
            <w:r w:rsidR="00EE2988" w:rsidRPr="0032070A">
              <w:rPr>
                <w:rStyle w:val="Hyperlink"/>
                <w:noProof/>
              </w:rPr>
              <w:t>3.</w:t>
            </w:r>
            <w:r w:rsidR="00EE2988">
              <w:rPr>
                <w:rFonts w:asciiTheme="minorHAnsi" w:eastAsiaTheme="minorEastAsia" w:hAnsiTheme="minorHAnsi"/>
                <w:noProof/>
                <w:lang w:eastAsia="en-AU"/>
              </w:rPr>
              <w:tab/>
            </w:r>
            <w:r w:rsidR="00EE2988" w:rsidRPr="0032070A">
              <w:rPr>
                <w:rStyle w:val="Hyperlink"/>
                <w:noProof/>
              </w:rPr>
              <w:t>DEFINITIONS</w:t>
            </w:r>
            <w:r w:rsidR="00EE2988">
              <w:rPr>
                <w:noProof/>
                <w:webHidden/>
              </w:rPr>
              <w:tab/>
            </w:r>
            <w:r w:rsidR="00EE2988">
              <w:rPr>
                <w:noProof/>
                <w:webHidden/>
              </w:rPr>
              <w:fldChar w:fldCharType="begin"/>
            </w:r>
            <w:r w:rsidR="00EE2988">
              <w:rPr>
                <w:noProof/>
                <w:webHidden/>
              </w:rPr>
              <w:instrText xml:space="preserve"> PAGEREF _Toc156210169 \h </w:instrText>
            </w:r>
            <w:r w:rsidR="00EE2988">
              <w:rPr>
                <w:noProof/>
                <w:webHidden/>
              </w:rPr>
            </w:r>
            <w:r w:rsidR="00EE2988">
              <w:rPr>
                <w:noProof/>
                <w:webHidden/>
              </w:rPr>
              <w:fldChar w:fldCharType="separate"/>
            </w:r>
            <w:r w:rsidR="00EE2988">
              <w:rPr>
                <w:noProof/>
                <w:webHidden/>
              </w:rPr>
              <w:t>3</w:t>
            </w:r>
            <w:r w:rsidR="00EE2988">
              <w:rPr>
                <w:noProof/>
                <w:webHidden/>
              </w:rPr>
              <w:fldChar w:fldCharType="end"/>
            </w:r>
          </w:hyperlink>
        </w:p>
        <w:p w14:paraId="60B1DAAD" w14:textId="00ED008C" w:rsidR="00EE2988" w:rsidRDefault="00924EE7">
          <w:pPr>
            <w:pStyle w:val="TOC2"/>
            <w:tabs>
              <w:tab w:val="left" w:pos="880"/>
              <w:tab w:val="right" w:leader="dot" w:pos="10194"/>
            </w:tabs>
            <w:rPr>
              <w:rFonts w:asciiTheme="minorHAnsi" w:eastAsiaTheme="minorEastAsia" w:hAnsiTheme="minorHAnsi"/>
              <w:noProof/>
              <w:lang w:eastAsia="en-AU"/>
            </w:rPr>
          </w:pPr>
          <w:hyperlink w:anchor="_Toc156210170" w:history="1">
            <w:r w:rsidR="00EE2988" w:rsidRPr="0032070A">
              <w:rPr>
                <w:rStyle w:val="Hyperlink"/>
                <w:noProof/>
              </w:rPr>
              <w:t>3.1.</w:t>
            </w:r>
            <w:r w:rsidR="00EE2988">
              <w:rPr>
                <w:rFonts w:asciiTheme="minorHAnsi" w:eastAsiaTheme="minorEastAsia" w:hAnsiTheme="minorHAnsi"/>
                <w:noProof/>
                <w:lang w:eastAsia="en-AU"/>
              </w:rPr>
              <w:tab/>
            </w:r>
            <w:r w:rsidR="00EE2988" w:rsidRPr="0032070A">
              <w:rPr>
                <w:rStyle w:val="Hyperlink"/>
                <w:noProof/>
              </w:rPr>
              <w:t>Information</w:t>
            </w:r>
            <w:r w:rsidR="00EE2988">
              <w:rPr>
                <w:noProof/>
                <w:webHidden/>
              </w:rPr>
              <w:tab/>
            </w:r>
            <w:r w:rsidR="00EE2988">
              <w:rPr>
                <w:noProof/>
                <w:webHidden/>
              </w:rPr>
              <w:fldChar w:fldCharType="begin"/>
            </w:r>
            <w:r w:rsidR="00EE2988">
              <w:rPr>
                <w:noProof/>
                <w:webHidden/>
              </w:rPr>
              <w:instrText xml:space="preserve"> PAGEREF _Toc156210170 \h </w:instrText>
            </w:r>
            <w:r w:rsidR="00EE2988">
              <w:rPr>
                <w:noProof/>
                <w:webHidden/>
              </w:rPr>
            </w:r>
            <w:r w:rsidR="00EE2988">
              <w:rPr>
                <w:noProof/>
                <w:webHidden/>
              </w:rPr>
              <w:fldChar w:fldCharType="separate"/>
            </w:r>
            <w:r w:rsidR="00EE2988">
              <w:rPr>
                <w:noProof/>
                <w:webHidden/>
              </w:rPr>
              <w:t>3</w:t>
            </w:r>
            <w:r w:rsidR="00EE2988">
              <w:rPr>
                <w:noProof/>
                <w:webHidden/>
              </w:rPr>
              <w:fldChar w:fldCharType="end"/>
            </w:r>
          </w:hyperlink>
        </w:p>
        <w:p w14:paraId="221F1098" w14:textId="29A0A685" w:rsidR="00EE2988" w:rsidRDefault="00924EE7">
          <w:pPr>
            <w:pStyle w:val="TOC1"/>
            <w:tabs>
              <w:tab w:val="left" w:pos="440"/>
              <w:tab w:val="right" w:leader="dot" w:pos="10194"/>
            </w:tabs>
            <w:rPr>
              <w:rFonts w:asciiTheme="minorHAnsi" w:eastAsiaTheme="minorEastAsia" w:hAnsiTheme="minorHAnsi"/>
              <w:noProof/>
              <w:lang w:eastAsia="en-AU"/>
            </w:rPr>
          </w:pPr>
          <w:hyperlink w:anchor="_Toc156210171" w:history="1">
            <w:r w:rsidR="00EE2988" w:rsidRPr="0032070A">
              <w:rPr>
                <w:rStyle w:val="Hyperlink"/>
                <w:noProof/>
              </w:rPr>
              <w:t>4.</w:t>
            </w:r>
            <w:r w:rsidR="00EE2988">
              <w:rPr>
                <w:rFonts w:asciiTheme="minorHAnsi" w:eastAsiaTheme="minorEastAsia" w:hAnsiTheme="minorHAnsi"/>
                <w:noProof/>
                <w:lang w:eastAsia="en-AU"/>
              </w:rPr>
              <w:tab/>
            </w:r>
            <w:r w:rsidR="00EE2988" w:rsidRPr="0032070A">
              <w:rPr>
                <w:rStyle w:val="Hyperlink"/>
                <w:noProof/>
              </w:rPr>
              <w:t>RESPONSIBILITIES</w:t>
            </w:r>
            <w:r w:rsidR="00EE2988">
              <w:rPr>
                <w:noProof/>
                <w:webHidden/>
              </w:rPr>
              <w:tab/>
            </w:r>
            <w:r w:rsidR="00EE2988">
              <w:rPr>
                <w:noProof/>
                <w:webHidden/>
              </w:rPr>
              <w:fldChar w:fldCharType="begin"/>
            </w:r>
            <w:r w:rsidR="00EE2988">
              <w:rPr>
                <w:noProof/>
                <w:webHidden/>
              </w:rPr>
              <w:instrText xml:space="preserve"> PAGEREF _Toc156210171 \h </w:instrText>
            </w:r>
            <w:r w:rsidR="00EE2988">
              <w:rPr>
                <w:noProof/>
                <w:webHidden/>
              </w:rPr>
            </w:r>
            <w:r w:rsidR="00EE2988">
              <w:rPr>
                <w:noProof/>
                <w:webHidden/>
              </w:rPr>
              <w:fldChar w:fldCharType="separate"/>
            </w:r>
            <w:r w:rsidR="00EE2988">
              <w:rPr>
                <w:noProof/>
                <w:webHidden/>
              </w:rPr>
              <w:t>3</w:t>
            </w:r>
            <w:r w:rsidR="00EE2988">
              <w:rPr>
                <w:noProof/>
                <w:webHidden/>
              </w:rPr>
              <w:fldChar w:fldCharType="end"/>
            </w:r>
          </w:hyperlink>
        </w:p>
        <w:p w14:paraId="1CCC4BD2" w14:textId="7543B652" w:rsidR="00EE2988" w:rsidRDefault="00924EE7">
          <w:pPr>
            <w:pStyle w:val="TOC1"/>
            <w:tabs>
              <w:tab w:val="left" w:pos="440"/>
              <w:tab w:val="right" w:leader="dot" w:pos="10194"/>
            </w:tabs>
            <w:rPr>
              <w:rFonts w:asciiTheme="minorHAnsi" w:eastAsiaTheme="minorEastAsia" w:hAnsiTheme="minorHAnsi"/>
              <w:noProof/>
              <w:lang w:eastAsia="en-AU"/>
            </w:rPr>
          </w:pPr>
          <w:hyperlink w:anchor="_Toc156210172" w:history="1">
            <w:r w:rsidR="00EE2988" w:rsidRPr="0032070A">
              <w:rPr>
                <w:rStyle w:val="Hyperlink"/>
                <w:noProof/>
              </w:rPr>
              <w:t>5.</w:t>
            </w:r>
            <w:r w:rsidR="00EE2988">
              <w:rPr>
                <w:rFonts w:asciiTheme="minorHAnsi" w:eastAsiaTheme="minorEastAsia" w:hAnsiTheme="minorHAnsi"/>
                <w:noProof/>
                <w:lang w:eastAsia="en-AU"/>
              </w:rPr>
              <w:tab/>
            </w:r>
            <w:r w:rsidR="00EE2988" w:rsidRPr="0032070A">
              <w:rPr>
                <w:rStyle w:val="Hyperlink"/>
                <w:noProof/>
              </w:rPr>
              <w:t>PLAN</w:t>
            </w:r>
            <w:r w:rsidR="00EE2988">
              <w:rPr>
                <w:noProof/>
                <w:webHidden/>
              </w:rPr>
              <w:tab/>
            </w:r>
            <w:r w:rsidR="00EE2988">
              <w:rPr>
                <w:noProof/>
                <w:webHidden/>
              </w:rPr>
              <w:fldChar w:fldCharType="begin"/>
            </w:r>
            <w:r w:rsidR="00EE2988">
              <w:rPr>
                <w:noProof/>
                <w:webHidden/>
              </w:rPr>
              <w:instrText xml:space="preserve"> PAGEREF _Toc156210172 \h </w:instrText>
            </w:r>
            <w:r w:rsidR="00EE2988">
              <w:rPr>
                <w:noProof/>
                <w:webHidden/>
              </w:rPr>
            </w:r>
            <w:r w:rsidR="00EE2988">
              <w:rPr>
                <w:noProof/>
                <w:webHidden/>
              </w:rPr>
              <w:fldChar w:fldCharType="separate"/>
            </w:r>
            <w:r w:rsidR="00EE2988">
              <w:rPr>
                <w:noProof/>
                <w:webHidden/>
              </w:rPr>
              <w:t>3</w:t>
            </w:r>
            <w:r w:rsidR="00EE2988">
              <w:rPr>
                <w:noProof/>
                <w:webHidden/>
              </w:rPr>
              <w:fldChar w:fldCharType="end"/>
            </w:r>
          </w:hyperlink>
        </w:p>
        <w:p w14:paraId="64857E65" w14:textId="0B017CAE" w:rsidR="00EE2988" w:rsidRDefault="00924EE7">
          <w:pPr>
            <w:pStyle w:val="TOC2"/>
            <w:tabs>
              <w:tab w:val="left" w:pos="880"/>
              <w:tab w:val="right" w:leader="dot" w:pos="10194"/>
            </w:tabs>
            <w:rPr>
              <w:rFonts w:asciiTheme="minorHAnsi" w:eastAsiaTheme="minorEastAsia" w:hAnsiTheme="minorHAnsi"/>
              <w:noProof/>
              <w:lang w:eastAsia="en-AU"/>
            </w:rPr>
          </w:pPr>
          <w:hyperlink w:anchor="_Toc156210173" w:history="1">
            <w:r w:rsidR="00EE2988" w:rsidRPr="0032070A">
              <w:rPr>
                <w:rStyle w:val="Hyperlink"/>
                <w:noProof/>
              </w:rPr>
              <w:t>5.1.</w:t>
            </w:r>
            <w:r w:rsidR="00EE2988">
              <w:rPr>
                <w:rFonts w:asciiTheme="minorHAnsi" w:eastAsiaTheme="minorEastAsia" w:hAnsiTheme="minorHAnsi"/>
                <w:noProof/>
                <w:lang w:eastAsia="en-AU"/>
              </w:rPr>
              <w:tab/>
            </w:r>
            <w:r w:rsidR="00EE2988" w:rsidRPr="0032070A">
              <w:rPr>
                <w:rStyle w:val="Hyperlink"/>
                <w:noProof/>
              </w:rPr>
              <w:t>Supporting Vulnerable Persons</w:t>
            </w:r>
            <w:r w:rsidR="00EE2988">
              <w:rPr>
                <w:noProof/>
                <w:webHidden/>
              </w:rPr>
              <w:tab/>
            </w:r>
            <w:r w:rsidR="00EE2988">
              <w:rPr>
                <w:noProof/>
                <w:webHidden/>
              </w:rPr>
              <w:fldChar w:fldCharType="begin"/>
            </w:r>
            <w:r w:rsidR="00EE2988">
              <w:rPr>
                <w:noProof/>
                <w:webHidden/>
              </w:rPr>
              <w:instrText xml:space="preserve"> PAGEREF _Toc156210173 \h </w:instrText>
            </w:r>
            <w:r w:rsidR="00EE2988">
              <w:rPr>
                <w:noProof/>
                <w:webHidden/>
              </w:rPr>
            </w:r>
            <w:r w:rsidR="00EE2988">
              <w:rPr>
                <w:noProof/>
                <w:webHidden/>
              </w:rPr>
              <w:fldChar w:fldCharType="separate"/>
            </w:r>
            <w:r w:rsidR="00EE2988">
              <w:rPr>
                <w:noProof/>
                <w:webHidden/>
              </w:rPr>
              <w:t>3</w:t>
            </w:r>
            <w:r w:rsidR="00EE2988">
              <w:rPr>
                <w:noProof/>
                <w:webHidden/>
              </w:rPr>
              <w:fldChar w:fldCharType="end"/>
            </w:r>
          </w:hyperlink>
        </w:p>
        <w:p w14:paraId="704ED0FD" w14:textId="7D5CB8D1" w:rsidR="00EE2988" w:rsidRDefault="00924EE7">
          <w:pPr>
            <w:pStyle w:val="TOC2"/>
            <w:tabs>
              <w:tab w:val="left" w:pos="880"/>
              <w:tab w:val="right" w:leader="dot" w:pos="10194"/>
            </w:tabs>
            <w:rPr>
              <w:rFonts w:asciiTheme="minorHAnsi" w:eastAsiaTheme="minorEastAsia" w:hAnsiTheme="minorHAnsi"/>
              <w:noProof/>
              <w:lang w:eastAsia="en-AU"/>
            </w:rPr>
          </w:pPr>
          <w:hyperlink w:anchor="_Toc156210174" w:history="1">
            <w:r w:rsidR="00EE2988" w:rsidRPr="0032070A">
              <w:rPr>
                <w:rStyle w:val="Hyperlink"/>
                <w:noProof/>
              </w:rPr>
              <w:t>5.2.</w:t>
            </w:r>
            <w:r w:rsidR="00EE2988">
              <w:rPr>
                <w:rFonts w:asciiTheme="minorHAnsi" w:eastAsiaTheme="minorEastAsia" w:hAnsiTheme="minorHAnsi"/>
                <w:noProof/>
                <w:lang w:eastAsia="en-AU"/>
              </w:rPr>
              <w:tab/>
            </w:r>
            <w:r w:rsidR="00EE2988" w:rsidRPr="0032070A">
              <w:rPr>
                <w:rStyle w:val="Hyperlink"/>
                <w:noProof/>
              </w:rPr>
              <w:t>Health Hygiene Measures</w:t>
            </w:r>
            <w:r w:rsidR="00EE2988">
              <w:rPr>
                <w:noProof/>
                <w:webHidden/>
              </w:rPr>
              <w:tab/>
            </w:r>
            <w:r w:rsidR="00EE2988">
              <w:rPr>
                <w:noProof/>
                <w:webHidden/>
              </w:rPr>
              <w:fldChar w:fldCharType="begin"/>
            </w:r>
            <w:r w:rsidR="00EE2988">
              <w:rPr>
                <w:noProof/>
                <w:webHidden/>
              </w:rPr>
              <w:instrText xml:space="preserve"> PAGEREF _Toc156210174 \h </w:instrText>
            </w:r>
            <w:r w:rsidR="00EE2988">
              <w:rPr>
                <w:noProof/>
                <w:webHidden/>
              </w:rPr>
            </w:r>
            <w:r w:rsidR="00EE2988">
              <w:rPr>
                <w:noProof/>
                <w:webHidden/>
              </w:rPr>
              <w:fldChar w:fldCharType="separate"/>
            </w:r>
            <w:r w:rsidR="00EE2988">
              <w:rPr>
                <w:noProof/>
                <w:webHidden/>
              </w:rPr>
              <w:t>5</w:t>
            </w:r>
            <w:r w:rsidR="00EE2988">
              <w:rPr>
                <w:noProof/>
                <w:webHidden/>
              </w:rPr>
              <w:fldChar w:fldCharType="end"/>
            </w:r>
          </w:hyperlink>
        </w:p>
        <w:p w14:paraId="1AB4741F" w14:textId="38831FBC" w:rsidR="00EE2988" w:rsidRDefault="00924EE7">
          <w:pPr>
            <w:pStyle w:val="TOC3"/>
            <w:tabs>
              <w:tab w:val="left" w:pos="1320"/>
              <w:tab w:val="right" w:leader="dot" w:pos="10194"/>
            </w:tabs>
            <w:rPr>
              <w:rFonts w:asciiTheme="minorHAnsi" w:eastAsiaTheme="minorEastAsia" w:hAnsiTheme="minorHAnsi"/>
              <w:noProof/>
              <w:lang w:eastAsia="en-AU"/>
            </w:rPr>
          </w:pPr>
          <w:hyperlink w:anchor="_Toc156210175" w:history="1">
            <w:r w:rsidR="00EE2988" w:rsidRPr="0032070A">
              <w:rPr>
                <w:rStyle w:val="Hyperlink"/>
                <w:noProof/>
              </w:rPr>
              <w:t>5.2.1.</w:t>
            </w:r>
            <w:r w:rsidR="00EE2988">
              <w:rPr>
                <w:rFonts w:asciiTheme="minorHAnsi" w:eastAsiaTheme="minorEastAsia" w:hAnsiTheme="minorHAnsi"/>
                <w:noProof/>
                <w:lang w:eastAsia="en-AU"/>
              </w:rPr>
              <w:tab/>
            </w:r>
            <w:r w:rsidR="00EE2988" w:rsidRPr="0032070A">
              <w:rPr>
                <w:rStyle w:val="Hyperlink"/>
                <w:noProof/>
              </w:rPr>
              <w:t>Hand Hygiene</w:t>
            </w:r>
            <w:r w:rsidR="00EE2988">
              <w:rPr>
                <w:noProof/>
                <w:webHidden/>
              </w:rPr>
              <w:tab/>
            </w:r>
            <w:r w:rsidR="00EE2988">
              <w:rPr>
                <w:noProof/>
                <w:webHidden/>
              </w:rPr>
              <w:fldChar w:fldCharType="begin"/>
            </w:r>
            <w:r w:rsidR="00EE2988">
              <w:rPr>
                <w:noProof/>
                <w:webHidden/>
              </w:rPr>
              <w:instrText xml:space="preserve"> PAGEREF _Toc156210175 \h </w:instrText>
            </w:r>
            <w:r w:rsidR="00EE2988">
              <w:rPr>
                <w:noProof/>
                <w:webHidden/>
              </w:rPr>
            </w:r>
            <w:r w:rsidR="00EE2988">
              <w:rPr>
                <w:noProof/>
                <w:webHidden/>
              </w:rPr>
              <w:fldChar w:fldCharType="separate"/>
            </w:r>
            <w:r w:rsidR="00EE2988">
              <w:rPr>
                <w:noProof/>
                <w:webHidden/>
              </w:rPr>
              <w:t>5</w:t>
            </w:r>
            <w:r w:rsidR="00EE2988">
              <w:rPr>
                <w:noProof/>
                <w:webHidden/>
              </w:rPr>
              <w:fldChar w:fldCharType="end"/>
            </w:r>
          </w:hyperlink>
        </w:p>
        <w:p w14:paraId="17D786A1" w14:textId="59B1638E" w:rsidR="00EE2988" w:rsidRDefault="00924EE7">
          <w:pPr>
            <w:pStyle w:val="TOC3"/>
            <w:tabs>
              <w:tab w:val="left" w:pos="1320"/>
              <w:tab w:val="right" w:leader="dot" w:pos="10194"/>
            </w:tabs>
            <w:rPr>
              <w:rFonts w:asciiTheme="minorHAnsi" w:eastAsiaTheme="minorEastAsia" w:hAnsiTheme="minorHAnsi"/>
              <w:noProof/>
              <w:lang w:eastAsia="en-AU"/>
            </w:rPr>
          </w:pPr>
          <w:hyperlink w:anchor="_Toc156210176" w:history="1">
            <w:r w:rsidR="00EE2988" w:rsidRPr="0032070A">
              <w:rPr>
                <w:rStyle w:val="Hyperlink"/>
                <w:noProof/>
              </w:rPr>
              <w:t>5.2.2.</w:t>
            </w:r>
            <w:r w:rsidR="00EE2988">
              <w:rPr>
                <w:rFonts w:asciiTheme="minorHAnsi" w:eastAsiaTheme="minorEastAsia" w:hAnsiTheme="minorHAnsi"/>
                <w:noProof/>
                <w:lang w:eastAsia="en-AU"/>
              </w:rPr>
              <w:tab/>
            </w:r>
            <w:r w:rsidR="00EE2988" w:rsidRPr="0032070A">
              <w:rPr>
                <w:rStyle w:val="Hyperlink"/>
                <w:noProof/>
              </w:rPr>
              <w:t>Respiratory Hygiene</w:t>
            </w:r>
            <w:r w:rsidR="00EE2988">
              <w:rPr>
                <w:noProof/>
                <w:webHidden/>
              </w:rPr>
              <w:tab/>
            </w:r>
            <w:r w:rsidR="00EE2988">
              <w:rPr>
                <w:noProof/>
                <w:webHidden/>
              </w:rPr>
              <w:fldChar w:fldCharType="begin"/>
            </w:r>
            <w:r w:rsidR="00EE2988">
              <w:rPr>
                <w:noProof/>
                <w:webHidden/>
              </w:rPr>
              <w:instrText xml:space="preserve"> PAGEREF _Toc156210176 \h </w:instrText>
            </w:r>
            <w:r w:rsidR="00EE2988">
              <w:rPr>
                <w:noProof/>
                <w:webHidden/>
              </w:rPr>
            </w:r>
            <w:r w:rsidR="00EE2988">
              <w:rPr>
                <w:noProof/>
                <w:webHidden/>
              </w:rPr>
              <w:fldChar w:fldCharType="separate"/>
            </w:r>
            <w:r w:rsidR="00EE2988">
              <w:rPr>
                <w:noProof/>
                <w:webHidden/>
              </w:rPr>
              <w:t>5</w:t>
            </w:r>
            <w:r w:rsidR="00EE2988">
              <w:rPr>
                <w:noProof/>
                <w:webHidden/>
              </w:rPr>
              <w:fldChar w:fldCharType="end"/>
            </w:r>
          </w:hyperlink>
        </w:p>
        <w:p w14:paraId="42549F43" w14:textId="48B828E5" w:rsidR="00EE2988" w:rsidRDefault="00924EE7">
          <w:pPr>
            <w:pStyle w:val="TOC3"/>
            <w:tabs>
              <w:tab w:val="left" w:pos="1320"/>
              <w:tab w:val="right" w:leader="dot" w:pos="10194"/>
            </w:tabs>
            <w:rPr>
              <w:rFonts w:asciiTheme="minorHAnsi" w:eastAsiaTheme="minorEastAsia" w:hAnsiTheme="minorHAnsi"/>
              <w:noProof/>
              <w:lang w:eastAsia="en-AU"/>
            </w:rPr>
          </w:pPr>
          <w:hyperlink w:anchor="_Toc156210177" w:history="1">
            <w:r w:rsidR="00EE2988" w:rsidRPr="0032070A">
              <w:rPr>
                <w:rStyle w:val="Hyperlink"/>
                <w:noProof/>
              </w:rPr>
              <w:t>5.2.3.</w:t>
            </w:r>
            <w:r w:rsidR="00EE2988">
              <w:rPr>
                <w:rFonts w:asciiTheme="minorHAnsi" w:eastAsiaTheme="minorEastAsia" w:hAnsiTheme="minorHAnsi"/>
                <w:noProof/>
                <w:lang w:eastAsia="en-AU"/>
              </w:rPr>
              <w:tab/>
            </w:r>
            <w:r w:rsidR="00EE2988" w:rsidRPr="0032070A">
              <w:rPr>
                <w:rStyle w:val="Hyperlink"/>
                <w:noProof/>
              </w:rPr>
              <w:t>Cleaning Services</w:t>
            </w:r>
            <w:r w:rsidR="00EE2988">
              <w:rPr>
                <w:noProof/>
                <w:webHidden/>
              </w:rPr>
              <w:tab/>
            </w:r>
            <w:r w:rsidR="00EE2988">
              <w:rPr>
                <w:noProof/>
                <w:webHidden/>
              </w:rPr>
              <w:fldChar w:fldCharType="begin"/>
            </w:r>
            <w:r w:rsidR="00EE2988">
              <w:rPr>
                <w:noProof/>
                <w:webHidden/>
              </w:rPr>
              <w:instrText xml:space="preserve"> PAGEREF _Toc156210177 \h </w:instrText>
            </w:r>
            <w:r w:rsidR="00EE2988">
              <w:rPr>
                <w:noProof/>
                <w:webHidden/>
              </w:rPr>
            </w:r>
            <w:r w:rsidR="00EE2988">
              <w:rPr>
                <w:noProof/>
                <w:webHidden/>
              </w:rPr>
              <w:fldChar w:fldCharType="separate"/>
            </w:r>
            <w:r w:rsidR="00EE2988">
              <w:rPr>
                <w:noProof/>
                <w:webHidden/>
              </w:rPr>
              <w:t>5</w:t>
            </w:r>
            <w:r w:rsidR="00EE2988">
              <w:rPr>
                <w:noProof/>
                <w:webHidden/>
              </w:rPr>
              <w:fldChar w:fldCharType="end"/>
            </w:r>
          </w:hyperlink>
        </w:p>
        <w:p w14:paraId="436E9FD6" w14:textId="640510CE" w:rsidR="00EE2988" w:rsidRDefault="00924EE7">
          <w:pPr>
            <w:pStyle w:val="TOC3"/>
            <w:tabs>
              <w:tab w:val="left" w:pos="1320"/>
              <w:tab w:val="right" w:leader="dot" w:pos="10194"/>
            </w:tabs>
            <w:rPr>
              <w:rFonts w:asciiTheme="minorHAnsi" w:eastAsiaTheme="minorEastAsia" w:hAnsiTheme="minorHAnsi"/>
              <w:noProof/>
              <w:lang w:eastAsia="en-AU"/>
            </w:rPr>
          </w:pPr>
          <w:hyperlink w:anchor="_Toc156210178" w:history="1">
            <w:r w:rsidR="00EE2988" w:rsidRPr="0032070A">
              <w:rPr>
                <w:rStyle w:val="Hyperlink"/>
                <w:noProof/>
              </w:rPr>
              <w:t>5.2.4.</w:t>
            </w:r>
            <w:r w:rsidR="00EE2988">
              <w:rPr>
                <w:rFonts w:asciiTheme="minorHAnsi" w:eastAsiaTheme="minorEastAsia" w:hAnsiTheme="minorHAnsi"/>
                <w:noProof/>
                <w:lang w:eastAsia="en-AU"/>
              </w:rPr>
              <w:tab/>
            </w:r>
            <w:r w:rsidR="00EE2988" w:rsidRPr="0032070A">
              <w:rPr>
                <w:rStyle w:val="Hyperlink"/>
                <w:noProof/>
              </w:rPr>
              <w:t>Social Distancing</w:t>
            </w:r>
            <w:r w:rsidR="00EE2988">
              <w:rPr>
                <w:noProof/>
                <w:webHidden/>
              </w:rPr>
              <w:tab/>
            </w:r>
            <w:r w:rsidR="00EE2988">
              <w:rPr>
                <w:noProof/>
                <w:webHidden/>
              </w:rPr>
              <w:fldChar w:fldCharType="begin"/>
            </w:r>
            <w:r w:rsidR="00EE2988">
              <w:rPr>
                <w:noProof/>
                <w:webHidden/>
              </w:rPr>
              <w:instrText xml:space="preserve"> PAGEREF _Toc156210178 \h </w:instrText>
            </w:r>
            <w:r w:rsidR="00EE2988">
              <w:rPr>
                <w:noProof/>
                <w:webHidden/>
              </w:rPr>
            </w:r>
            <w:r w:rsidR="00EE2988">
              <w:rPr>
                <w:noProof/>
                <w:webHidden/>
              </w:rPr>
              <w:fldChar w:fldCharType="separate"/>
            </w:r>
            <w:r w:rsidR="00EE2988">
              <w:rPr>
                <w:noProof/>
                <w:webHidden/>
              </w:rPr>
              <w:t>5</w:t>
            </w:r>
            <w:r w:rsidR="00EE2988">
              <w:rPr>
                <w:noProof/>
                <w:webHidden/>
              </w:rPr>
              <w:fldChar w:fldCharType="end"/>
            </w:r>
          </w:hyperlink>
        </w:p>
        <w:p w14:paraId="05F6AE10" w14:textId="3074D4BB" w:rsidR="00EE2988" w:rsidRDefault="00924EE7">
          <w:pPr>
            <w:pStyle w:val="TOC3"/>
            <w:tabs>
              <w:tab w:val="left" w:pos="1320"/>
              <w:tab w:val="right" w:leader="dot" w:pos="10194"/>
            </w:tabs>
            <w:rPr>
              <w:rFonts w:asciiTheme="minorHAnsi" w:eastAsiaTheme="minorEastAsia" w:hAnsiTheme="minorHAnsi"/>
              <w:noProof/>
              <w:lang w:eastAsia="en-AU"/>
            </w:rPr>
          </w:pPr>
          <w:hyperlink w:anchor="_Toc156210179" w:history="1">
            <w:r w:rsidR="00EE2988" w:rsidRPr="0032070A">
              <w:rPr>
                <w:rStyle w:val="Hyperlink"/>
                <w:noProof/>
              </w:rPr>
              <w:t>5.2.5.</w:t>
            </w:r>
            <w:r w:rsidR="00EE2988">
              <w:rPr>
                <w:rFonts w:asciiTheme="minorHAnsi" w:eastAsiaTheme="minorEastAsia" w:hAnsiTheme="minorHAnsi"/>
                <w:noProof/>
                <w:lang w:eastAsia="en-AU"/>
              </w:rPr>
              <w:tab/>
            </w:r>
            <w:r w:rsidR="00EE2988" w:rsidRPr="0032070A">
              <w:rPr>
                <w:rStyle w:val="Hyperlink"/>
                <w:noProof/>
              </w:rPr>
              <w:t>Additional Resources for Personal Hygiene &amp; Cleaning</w:t>
            </w:r>
            <w:r w:rsidR="00EE2988">
              <w:rPr>
                <w:noProof/>
                <w:webHidden/>
              </w:rPr>
              <w:tab/>
            </w:r>
            <w:r w:rsidR="00EE2988">
              <w:rPr>
                <w:noProof/>
                <w:webHidden/>
              </w:rPr>
              <w:fldChar w:fldCharType="begin"/>
            </w:r>
            <w:r w:rsidR="00EE2988">
              <w:rPr>
                <w:noProof/>
                <w:webHidden/>
              </w:rPr>
              <w:instrText xml:space="preserve"> PAGEREF _Toc156210179 \h </w:instrText>
            </w:r>
            <w:r w:rsidR="00EE2988">
              <w:rPr>
                <w:noProof/>
                <w:webHidden/>
              </w:rPr>
            </w:r>
            <w:r w:rsidR="00EE2988">
              <w:rPr>
                <w:noProof/>
                <w:webHidden/>
              </w:rPr>
              <w:fldChar w:fldCharType="separate"/>
            </w:r>
            <w:r w:rsidR="00EE2988">
              <w:rPr>
                <w:noProof/>
                <w:webHidden/>
              </w:rPr>
              <w:t>6</w:t>
            </w:r>
            <w:r w:rsidR="00EE2988">
              <w:rPr>
                <w:noProof/>
                <w:webHidden/>
              </w:rPr>
              <w:fldChar w:fldCharType="end"/>
            </w:r>
          </w:hyperlink>
        </w:p>
        <w:p w14:paraId="63803CB4" w14:textId="003CAD0C" w:rsidR="00EE2988" w:rsidRDefault="00924EE7">
          <w:pPr>
            <w:pStyle w:val="TOC2"/>
            <w:tabs>
              <w:tab w:val="left" w:pos="880"/>
              <w:tab w:val="right" w:leader="dot" w:pos="10194"/>
            </w:tabs>
            <w:rPr>
              <w:rFonts w:asciiTheme="minorHAnsi" w:eastAsiaTheme="minorEastAsia" w:hAnsiTheme="minorHAnsi"/>
              <w:noProof/>
              <w:lang w:eastAsia="en-AU"/>
            </w:rPr>
          </w:pPr>
          <w:hyperlink w:anchor="_Toc156210180" w:history="1">
            <w:r w:rsidR="00EE2988" w:rsidRPr="0032070A">
              <w:rPr>
                <w:rStyle w:val="Hyperlink"/>
                <w:noProof/>
              </w:rPr>
              <w:t>5.3.</w:t>
            </w:r>
            <w:r w:rsidR="00EE2988">
              <w:rPr>
                <w:rFonts w:asciiTheme="minorHAnsi" w:eastAsiaTheme="minorEastAsia" w:hAnsiTheme="minorHAnsi"/>
                <w:noProof/>
                <w:lang w:eastAsia="en-AU"/>
              </w:rPr>
              <w:tab/>
            </w:r>
            <w:r w:rsidR="00EE2988" w:rsidRPr="0032070A">
              <w:rPr>
                <w:rStyle w:val="Hyperlink"/>
                <w:noProof/>
              </w:rPr>
              <w:t>Wellbeing</w:t>
            </w:r>
            <w:r w:rsidR="00EE2988">
              <w:rPr>
                <w:noProof/>
                <w:webHidden/>
              </w:rPr>
              <w:tab/>
            </w:r>
            <w:r w:rsidR="00EE2988">
              <w:rPr>
                <w:noProof/>
                <w:webHidden/>
              </w:rPr>
              <w:fldChar w:fldCharType="begin"/>
            </w:r>
            <w:r w:rsidR="00EE2988">
              <w:rPr>
                <w:noProof/>
                <w:webHidden/>
              </w:rPr>
              <w:instrText xml:space="preserve"> PAGEREF _Toc156210180 \h </w:instrText>
            </w:r>
            <w:r w:rsidR="00EE2988">
              <w:rPr>
                <w:noProof/>
                <w:webHidden/>
              </w:rPr>
            </w:r>
            <w:r w:rsidR="00EE2988">
              <w:rPr>
                <w:noProof/>
                <w:webHidden/>
              </w:rPr>
              <w:fldChar w:fldCharType="separate"/>
            </w:r>
            <w:r w:rsidR="00EE2988">
              <w:rPr>
                <w:noProof/>
                <w:webHidden/>
              </w:rPr>
              <w:t>6</w:t>
            </w:r>
            <w:r w:rsidR="00EE2988">
              <w:rPr>
                <w:noProof/>
                <w:webHidden/>
              </w:rPr>
              <w:fldChar w:fldCharType="end"/>
            </w:r>
          </w:hyperlink>
        </w:p>
        <w:p w14:paraId="49A5BBA1" w14:textId="26542826" w:rsidR="00EE2988" w:rsidRDefault="00924EE7">
          <w:pPr>
            <w:pStyle w:val="TOC2"/>
            <w:tabs>
              <w:tab w:val="left" w:pos="880"/>
              <w:tab w:val="right" w:leader="dot" w:pos="10194"/>
            </w:tabs>
            <w:rPr>
              <w:rFonts w:asciiTheme="minorHAnsi" w:eastAsiaTheme="minorEastAsia" w:hAnsiTheme="minorHAnsi"/>
              <w:noProof/>
              <w:lang w:eastAsia="en-AU"/>
            </w:rPr>
          </w:pPr>
          <w:hyperlink w:anchor="_Toc156210181" w:history="1">
            <w:r w:rsidR="00EE2988" w:rsidRPr="0032070A">
              <w:rPr>
                <w:rStyle w:val="Hyperlink"/>
                <w:noProof/>
              </w:rPr>
              <w:t>5.4.</w:t>
            </w:r>
            <w:r w:rsidR="00EE2988">
              <w:rPr>
                <w:rFonts w:asciiTheme="minorHAnsi" w:eastAsiaTheme="minorEastAsia" w:hAnsiTheme="minorHAnsi"/>
                <w:noProof/>
                <w:lang w:eastAsia="en-AU"/>
              </w:rPr>
              <w:tab/>
            </w:r>
            <w:r w:rsidR="00EE2988" w:rsidRPr="0032070A">
              <w:rPr>
                <w:rStyle w:val="Hyperlink"/>
                <w:noProof/>
              </w:rPr>
              <w:t>Changes to Site Operations &amp; Activities</w:t>
            </w:r>
            <w:r w:rsidR="00EE2988">
              <w:rPr>
                <w:noProof/>
                <w:webHidden/>
              </w:rPr>
              <w:tab/>
            </w:r>
            <w:r w:rsidR="00EE2988">
              <w:rPr>
                <w:noProof/>
                <w:webHidden/>
              </w:rPr>
              <w:fldChar w:fldCharType="begin"/>
            </w:r>
            <w:r w:rsidR="00EE2988">
              <w:rPr>
                <w:noProof/>
                <w:webHidden/>
              </w:rPr>
              <w:instrText xml:space="preserve"> PAGEREF _Toc156210181 \h </w:instrText>
            </w:r>
            <w:r w:rsidR="00EE2988">
              <w:rPr>
                <w:noProof/>
                <w:webHidden/>
              </w:rPr>
            </w:r>
            <w:r w:rsidR="00EE2988">
              <w:rPr>
                <w:noProof/>
                <w:webHidden/>
              </w:rPr>
              <w:fldChar w:fldCharType="separate"/>
            </w:r>
            <w:r w:rsidR="00EE2988">
              <w:rPr>
                <w:noProof/>
                <w:webHidden/>
              </w:rPr>
              <w:t>6</w:t>
            </w:r>
            <w:r w:rsidR="00EE2988">
              <w:rPr>
                <w:noProof/>
                <w:webHidden/>
              </w:rPr>
              <w:fldChar w:fldCharType="end"/>
            </w:r>
          </w:hyperlink>
        </w:p>
        <w:p w14:paraId="761BDB17" w14:textId="3F6DBD29" w:rsidR="00EE2988" w:rsidRDefault="00924EE7">
          <w:pPr>
            <w:pStyle w:val="TOC3"/>
            <w:tabs>
              <w:tab w:val="left" w:pos="1320"/>
              <w:tab w:val="right" w:leader="dot" w:pos="10194"/>
            </w:tabs>
            <w:rPr>
              <w:rFonts w:asciiTheme="minorHAnsi" w:eastAsiaTheme="minorEastAsia" w:hAnsiTheme="minorHAnsi"/>
              <w:noProof/>
              <w:lang w:eastAsia="en-AU"/>
            </w:rPr>
          </w:pPr>
          <w:hyperlink w:anchor="_Toc156210182" w:history="1">
            <w:r w:rsidR="00EE2988" w:rsidRPr="0032070A">
              <w:rPr>
                <w:rStyle w:val="Hyperlink"/>
                <w:noProof/>
              </w:rPr>
              <w:t>5.4.1.</w:t>
            </w:r>
            <w:r w:rsidR="00EE2988">
              <w:rPr>
                <w:rFonts w:asciiTheme="minorHAnsi" w:eastAsiaTheme="minorEastAsia" w:hAnsiTheme="minorHAnsi"/>
                <w:noProof/>
                <w:lang w:eastAsia="en-AU"/>
              </w:rPr>
              <w:tab/>
            </w:r>
            <w:r w:rsidR="00EE2988" w:rsidRPr="0032070A">
              <w:rPr>
                <w:rStyle w:val="Hyperlink"/>
                <w:noProof/>
              </w:rPr>
              <w:t>Holding Events</w:t>
            </w:r>
            <w:r w:rsidR="00EE2988">
              <w:rPr>
                <w:noProof/>
                <w:webHidden/>
              </w:rPr>
              <w:tab/>
            </w:r>
            <w:r w:rsidR="00EE2988">
              <w:rPr>
                <w:noProof/>
                <w:webHidden/>
              </w:rPr>
              <w:fldChar w:fldCharType="begin"/>
            </w:r>
            <w:r w:rsidR="00EE2988">
              <w:rPr>
                <w:noProof/>
                <w:webHidden/>
              </w:rPr>
              <w:instrText xml:space="preserve"> PAGEREF _Toc156210182 \h </w:instrText>
            </w:r>
            <w:r w:rsidR="00EE2988">
              <w:rPr>
                <w:noProof/>
                <w:webHidden/>
              </w:rPr>
            </w:r>
            <w:r w:rsidR="00EE2988">
              <w:rPr>
                <w:noProof/>
                <w:webHidden/>
              </w:rPr>
              <w:fldChar w:fldCharType="separate"/>
            </w:r>
            <w:r w:rsidR="00EE2988">
              <w:rPr>
                <w:noProof/>
                <w:webHidden/>
              </w:rPr>
              <w:t>6</w:t>
            </w:r>
            <w:r w:rsidR="00EE2988">
              <w:rPr>
                <w:noProof/>
                <w:webHidden/>
              </w:rPr>
              <w:fldChar w:fldCharType="end"/>
            </w:r>
          </w:hyperlink>
        </w:p>
        <w:p w14:paraId="25B0E5C3" w14:textId="195B731E" w:rsidR="00EE2988" w:rsidRDefault="00924EE7">
          <w:pPr>
            <w:pStyle w:val="TOC3"/>
            <w:tabs>
              <w:tab w:val="left" w:pos="1320"/>
              <w:tab w:val="right" w:leader="dot" w:pos="10194"/>
            </w:tabs>
            <w:rPr>
              <w:rFonts w:asciiTheme="minorHAnsi" w:eastAsiaTheme="minorEastAsia" w:hAnsiTheme="minorHAnsi"/>
              <w:noProof/>
              <w:lang w:eastAsia="en-AU"/>
            </w:rPr>
          </w:pPr>
          <w:hyperlink w:anchor="_Toc156210183" w:history="1">
            <w:r w:rsidR="00EE2988" w:rsidRPr="0032070A">
              <w:rPr>
                <w:rStyle w:val="Hyperlink"/>
                <w:noProof/>
              </w:rPr>
              <w:t>5.4.2.</w:t>
            </w:r>
            <w:r w:rsidR="00EE2988">
              <w:rPr>
                <w:rFonts w:asciiTheme="minorHAnsi" w:eastAsiaTheme="minorEastAsia" w:hAnsiTheme="minorHAnsi"/>
                <w:noProof/>
                <w:lang w:eastAsia="en-AU"/>
              </w:rPr>
              <w:tab/>
            </w:r>
            <w:r w:rsidR="00EE2988" w:rsidRPr="0032070A">
              <w:rPr>
                <w:rStyle w:val="Hyperlink"/>
                <w:noProof/>
              </w:rPr>
              <w:t>Onsite Events</w:t>
            </w:r>
            <w:r w:rsidR="00EE2988">
              <w:rPr>
                <w:noProof/>
                <w:webHidden/>
              </w:rPr>
              <w:tab/>
            </w:r>
            <w:r w:rsidR="00EE2988">
              <w:rPr>
                <w:noProof/>
                <w:webHidden/>
              </w:rPr>
              <w:fldChar w:fldCharType="begin"/>
            </w:r>
            <w:r w:rsidR="00EE2988">
              <w:rPr>
                <w:noProof/>
                <w:webHidden/>
              </w:rPr>
              <w:instrText xml:space="preserve"> PAGEREF _Toc156210183 \h </w:instrText>
            </w:r>
            <w:r w:rsidR="00EE2988">
              <w:rPr>
                <w:noProof/>
                <w:webHidden/>
              </w:rPr>
            </w:r>
            <w:r w:rsidR="00EE2988">
              <w:rPr>
                <w:noProof/>
                <w:webHidden/>
              </w:rPr>
              <w:fldChar w:fldCharType="separate"/>
            </w:r>
            <w:r w:rsidR="00EE2988">
              <w:rPr>
                <w:noProof/>
                <w:webHidden/>
              </w:rPr>
              <w:t>6</w:t>
            </w:r>
            <w:r w:rsidR="00EE2988">
              <w:rPr>
                <w:noProof/>
                <w:webHidden/>
              </w:rPr>
              <w:fldChar w:fldCharType="end"/>
            </w:r>
          </w:hyperlink>
        </w:p>
        <w:p w14:paraId="0E6B2C9B" w14:textId="36893469" w:rsidR="00EE2988" w:rsidRDefault="00924EE7">
          <w:pPr>
            <w:pStyle w:val="TOC3"/>
            <w:tabs>
              <w:tab w:val="left" w:pos="1320"/>
              <w:tab w:val="right" w:leader="dot" w:pos="10194"/>
            </w:tabs>
            <w:rPr>
              <w:rFonts w:asciiTheme="minorHAnsi" w:eastAsiaTheme="minorEastAsia" w:hAnsiTheme="minorHAnsi"/>
              <w:noProof/>
              <w:lang w:eastAsia="en-AU"/>
            </w:rPr>
          </w:pPr>
          <w:hyperlink w:anchor="_Toc156210184" w:history="1">
            <w:r w:rsidR="00EE2988" w:rsidRPr="0032070A">
              <w:rPr>
                <w:rStyle w:val="Hyperlink"/>
                <w:noProof/>
              </w:rPr>
              <w:t>5.4.3.</w:t>
            </w:r>
            <w:r w:rsidR="00EE2988">
              <w:rPr>
                <w:rFonts w:asciiTheme="minorHAnsi" w:eastAsiaTheme="minorEastAsia" w:hAnsiTheme="minorHAnsi"/>
                <w:noProof/>
                <w:lang w:eastAsia="en-AU"/>
              </w:rPr>
              <w:tab/>
            </w:r>
            <w:r w:rsidR="00EE2988" w:rsidRPr="0032070A">
              <w:rPr>
                <w:rStyle w:val="Hyperlink"/>
                <w:noProof/>
              </w:rPr>
              <w:t>Offsite Events</w:t>
            </w:r>
            <w:r w:rsidR="00EE2988">
              <w:rPr>
                <w:noProof/>
                <w:webHidden/>
              </w:rPr>
              <w:tab/>
            </w:r>
            <w:r w:rsidR="00EE2988">
              <w:rPr>
                <w:noProof/>
                <w:webHidden/>
              </w:rPr>
              <w:fldChar w:fldCharType="begin"/>
            </w:r>
            <w:r w:rsidR="00EE2988">
              <w:rPr>
                <w:noProof/>
                <w:webHidden/>
              </w:rPr>
              <w:instrText xml:space="preserve"> PAGEREF _Toc156210184 \h </w:instrText>
            </w:r>
            <w:r w:rsidR="00EE2988">
              <w:rPr>
                <w:noProof/>
                <w:webHidden/>
              </w:rPr>
            </w:r>
            <w:r w:rsidR="00EE2988">
              <w:rPr>
                <w:noProof/>
                <w:webHidden/>
              </w:rPr>
              <w:fldChar w:fldCharType="separate"/>
            </w:r>
            <w:r w:rsidR="00EE2988">
              <w:rPr>
                <w:noProof/>
                <w:webHidden/>
              </w:rPr>
              <w:t>7</w:t>
            </w:r>
            <w:r w:rsidR="00EE2988">
              <w:rPr>
                <w:noProof/>
                <w:webHidden/>
              </w:rPr>
              <w:fldChar w:fldCharType="end"/>
            </w:r>
          </w:hyperlink>
        </w:p>
        <w:p w14:paraId="409AE3B7" w14:textId="1BE1C972" w:rsidR="00EE2988" w:rsidRDefault="00924EE7">
          <w:pPr>
            <w:pStyle w:val="TOC3"/>
            <w:tabs>
              <w:tab w:val="left" w:pos="1320"/>
              <w:tab w:val="right" w:leader="dot" w:pos="10194"/>
            </w:tabs>
            <w:rPr>
              <w:rFonts w:asciiTheme="minorHAnsi" w:eastAsiaTheme="minorEastAsia" w:hAnsiTheme="minorHAnsi"/>
              <w:noProof/>
              <w:lang w:eastAsia="en-AU"/>
            </w:rPr>
          </w:pPr>
          <w:hyperlink w:anchor="_Toc156210185" w:history="1">
            <w:r w:rsidR="00EE2988" w:rsidRPr="0032070A">
              <w:rPr>
                <w:rStyle w:val="Hyperlink"/>
                <w:noProof/>
              </w:rPr>
              <w:t>5.4.4.</w:t>
            </w:r>
            <w:r w:rsidR="00EE2988">
              <w:rPr>
                <w:rFonts w:asciiTheme="minorHAnsi" w:eastAsiaTheme="minorEastAsia" w:hAnsiTheme="minorHAnsi"/>
                <w:noProof/>
                <w:lang w:eastAsia="en-AU"/>
              </w:rPr>
              <w:tab/>
            </w:r>
            <w:r w:rsidR="00EE2988" w:rsidRPr="0032070A">
              <w:rPr>
                <w:rStyle w:val="Hyperlink"/>
                <w:noProof/>
              </w:rPr>
              <w:t>Playgrounds</w:t>
            </w:r>
            <w:r w:rsidR="00EE2988">
              <w:rPr>
                <w:noProof/>
                <w:webHidden/>
              </w:rPr>
              <w:tab/>
            </w:r>
            <w:r w:rsidR="00EE2988">
              <w:rPr>
                <w:noProof/>
                <w:webHidden/>
              </w:rPr>
              <w:fldChar w:fldCharType="begin"/>
            </w:r>
            <w:r w:rsidR="00EE2988">
              <w:rPr>
                <w:noProof/>
                <w:webHidden/>
              </w:rPr>
              <w:instrText xml:space="preserve"> PAGEREF _Toc156210185 \h </w:instrText>
            </w:r>
            <w:r w:rsidR="00EE2988">
              <w:rPr>
                <w:noProof/>
                <w:webHidden/>
              </w:rPr>
            </w:r>
            <w:r w:rsidR="00EE2988">
              <w:rPr>
                <w:noProof/>
                <w:webHidden/>
              </w:rPr>
              <w:fldChar w:fldCharType="separate"/>
            </w:r>
            <w:r w:rsidR="00EE2988">
              <w:rPr>
                <w:noProof/>
                <w:webHidden/>
              </w:rPr>
              <w:t>8</w:t>
            </w:r>
            <w:r w:rsidR="00EE2988">
              <w:rPr>
                <w:noProof/>
                <w:webHidden/>
              </w:rPr>
              <w:fldChar w:fldCharType="end"/>
            </w:r>
          </w:hyperlink>
        </w:p>
        <w:p w14:paraId="111EC02C" w14:textId="6F565EBC" w:rsidR="00EE2988" w:rsidRDefault="00924EE7">
          <w:pPr>
            <w:pStyle w:val="TOC3"/>
            <w:tabs>
              <w:tab w:val="left" w:pos="1320"/>
              <w:tab w:val="right" w:leader="dot" w:pos="10194"/>
            </w:tabs>
            <w:rPr>
              <w:rFonts w:asciiTheme="minorHAnsi" w:eastAsiaTheme="minorEastAsia" w:hAnsiTheme="minorHAnsi"/>
              <w:noProof/>
              <w:lang w:eastAsia="en-AU"/>
            </w:rPr>
          </w:pPr>
          <w:hyperlink w:anchor="_Toc156210186" w:history="1">
            <w:r w:rsidR="00EE2988" w:rsidRPr="0032070A">
              <w:rPr>
                <w:rStyle w:val="Hyperlink"/>
                <w:noProof/>
              </w:rPr>
              <w:t>5.4.5.</w:t>
            </w:r>
            <w:r w:rsidR="00EE2988">
              <w:rPr>
                <w:rFonts w:asciiTheme="minorHAnsi" w:eastAsiaTheme="minorEastAsia" w:hAnsiTheme="minorHAnsi"/>
                <w:noProof/>
                <w:lang w:eastAsia="en-AU"/>
              </w:rPr>
              <w:tab/>
            </w:r>
            <w:r w:rsidR="00EE2988" w:rsidRPr="0032070A">
              <w:rPr>
                <w:rStyle w:val="Hyperlink"/>
                <w:noProof/>
              </w:rPr>
              <w:t>Interstate Travel for Student Trips</w:t>
            </w:r>
            <w:r w:rsidR="00EE2988">
              <w:rPr>
                <w:noProof/>
                <w:webHidden/>
              </w:rPr>
              <w:tab/>
            </w:r>
            <w:r w:rsidR="00EE2988">
              <w:rPr>
                <w:noProof/>
                <w:webHidden/>
              </w:rPr>
              <w:fldChar w:fldCharType="begin"/>
            </w:r>
            <w:r w:rsidR="00EE2988">
              <w:rPr>
                <w:noProof/>
                <w:webHidden/>
              </w:rPr>
              <w:instrText xml:space="preserve"> PAGEREF _Toc156210186 \h </w:instrText>
            </w:r>
            <w:r w:rsidR="00EE2988">
              <w:rPr>
                <w:noProof/>
                <w:webHidden/>
              </w:rPr>
            </w:r>
            <w:r w:rsidR="00EE2988">
              <w:rPr>
                <w:noProof/>
                <w:webHidden/>
              </w:rPr>
              <w:fldChar w:fldCharType="separate"/>
            </w:r>
            <w:r w:rsidR="00EE2988">
              <w:rPr>
                <w:noProof/>
                <w:webHidden/>
              </w:rPr>
              <w:t>8</w:t>
            </w:r>
            <w:r w:rsidR="00EE2988">
              <w:rPr>
                <w:noProof/>
                <w:webHidden/>
              </w:rPr>
              <w:fldChar w:fldCharType="end"/>
            </w:r>
          </w:hyperlink>
        </w:p>
        <w:p w14:paraId="63BEFF8B" w14:textId="664B84D0" w:rsidR="00EE2988" w:rsidRDefault="00924EE7">
          <w:pPr>
            <w:pStyle w:val="TOC3"/>
            <w:tabs>
              <w:tab w:val="left" w:pos="1320"/>
              <w:tab w:val="right" w:leader="dot" w:pos="10194"/>
            </w:tabs>
            <w:rPr>
              <w:rFonts w:asciiTheme="minorHAnsi" w:eastAsiaTheme="minorEastAsia" w:hAnsiTheme="minorHAnsi"/>
              <w:noProof/>
              <w:lang w:eastAsia="en-AU"/>
            </w:rPr>
          </w:pPr>
          <w:hyperlink w:anchor="_Toc156210187" w:history="1">
            <w:r w:rsidR="00EE2988" w:rsidRPr="0032070A">
              <w:rPr>
                <w:rStyle w:val="Hyperlink"/>
                <w:noProof/>
              </w:rPr>
              <w:t>5.4.6.</w:t>
            </w:r>
            <w:r w:rsidR="00EE2988">
              <w:rPr>
                <w:rFonts w:asciiTheme="minorHAnsi" w:eastAsiaTheme="minorEastAsia" w:hAnsiTheme="minorHAnsi"/>
                <w:noProof/>
                <w:lang w:eastAsia="en-AU"/>
              </w:rPr>
              <w:tab/>
            </w:r>
            <w:r w:rsidR="00EE2988" w:rsidRPr="0032070A">
              <w:rPr>
                <w:rStyle w:val="Hyperlink"/>
                <w:noProof/>
              </w:rPr>
              <w:t>Other Considerations</w:t>
            </w:r>
            <w:r w:rsidR="00EE2988">
              <w:rPr>
                <w:noProof/>
                <w:webHidden/>
              </w:rPr>
              <w:tab/>
            </w:r>
            <w:r w:rsidR="00EE2988">
              <w:rPr>
                <w:noProof/>
                <w:webHidden/>
              </w:rPr>
              <w:fldChar w:fldCharType="begin"/>
            </w:r>
            <w:r w:rsidR="00EE2988">
              <w:rPr>
                <w:noProof/>
                <w:webHidden/>
              </w:rPr>
              <w:instrText xml:space="preserve"> PAGEREF _Toc156210187 \h </w:instrText>
            </w:r>
            <w:r w:rsidR="00EE2988">
              <w:rPr>
                <w:noProof/>
                <w:webHidden/>
              </w:rPr>
            </w:r>
            <w:r w:rsidR="00EE2988">
              <w:rPr>
                <w:noProof/>
                <w:webHidden/>
              </w:rPr>
              <w:fldChar w:fldCharType="separate"/>
            </w:r>
            <w:r w:rsidR="00EE2988">
              <w:rPr>
                <w:noProof/>
                <w:webHidden/>
              </w:rPr>
              <w:t>9</w:t>
            </w:r>
            <w:r w:rsidR="00EE2988">
              <w:rPr>
                <w:noProof/>
                <w:webHidden/>
              </w:rPr>
              <w:fldChar w:fldCharType="end"/>
            </w:r>
          </w:hyperlink>
        </w:p>
        <w:p w14:paraId="315E741A" w14:textId="145F6A83" w:rsidR="00EE2988" w:rsidRDefault="00924EE7">
          <w:pPr>
            <w:pStyle w:val="TOC3"/>
            <w:tabs>
              <w:tab w:val="left" w:pos="1320"/>
              <w:tab w:val="right" w:leader="dot" w:pos="10194"/>
            </w:tabs>
            <w:rPr>
              <w:rFonts w:asciiTheme="minorHAnsi" w:eastAsiaTheme="minorEastAsia" w:hAnsiTheme="minorHAnsi"/>
              <w:noProof/>
              <w:lang w:eastAsia="en-AU"/>
            </w:rPr>
          </w:pPr>
          <w:hyperlink w:anchor="_Toc156210188" w:history="1">
            <w:r w:rsidR="00EE2988" w:rsidRPr="0032070A">
              <w:rPr>
                <w:rStyle w:val="Hyperlink"/>
                <w:noProof/>
              </w:rPr>
              <w:t>5.4.7.</w:t>
            </w:r>
            <w:r w:rsidR="00EE2988">
              <w:rPr>
                <w:rFonts w:asciiTheme="minorHAnsi" w:eastAsiaTheme="minorEastAsia" w:hAnsiTheme="minorHAnsi"/>
                <w:noProof/>
                <w:lang w:eastAsia="en-AU"/>
              </w:rPr>
              <w:tab/>
            </w:r>
            <w:r w:rsidR="00EE2988" w:rsidRPr="0032070A">
              <w:rPr>
                <w:rStyle w:val="Hyperlink"/>
                <w:noProof/>
              </w:rPr>
              <w:t>Livestreaming &amp; Technology</w:t>
            </w:r>
            <w:r w:rsidR="00EE2988">
              <w:rPr>
                <w:noProof/>
                <w:webHidden/>
              </w:rPr>
              <w:tab/>
            </w:r>
            <w:r w:rsidR="00EE2988">
              <w:rPr>
                <w:noProof/>
                <w:webHidden/>
              </w:rPr>
              <w:fldChar w:fldCharType="begin"/>
            </w:r>
            <w:r w:rsidR="00EE2988">
              <w:rPr>
                <w:noProof/>
                <w:webHidden/>
              </w:rPr>
              <w:instrText xml:space="preserve"> PAGEREF _Toc156210188 \h </w:instrText>
            </w:r>
            <w:r w:rsidR="00EE2988">
              <w:rPr>
                <w:noProof/>
                <w:webHidden/>
              </w:rPr>
            </w:r>
            <w:r w:rsidR="00EE2988">
              <w:rPr>
                <w:noProof/>
                <w:webHidden/>
              </w:rPr>
              <w:fldChar w:fldCharType="separate"/>
            </w:r>
            <w:r w:rsidR="00EE2988">
              <w:rPr>
                <w:noProof/>
                <w:webHidden/>
              </w:rPr>
              <w:t>9</w:t>
            </w:r>
            <w:r w:rsidR="00EE2988">
              <w:rPr>
                <w:noProof/>
                <w:webHidden/>
              </w:rPr>
              <w:fldChar w:fldCharType="end"/>
            </w:r>
          </w:hyperlink>
        </w:p>
        <w:p w14:paraId="0F98E5E9" w14:textId="476206D1" w:rsidR="00EE2988" w:rsidRDefault="00924EE7">
          <w:pPr>
            <w:pStyle w:val="TOC2"/>
            <w:tabs>
              <w:tab w:val="left" w:pos="880"/>
              <w:tab w:val="right" w:leader="dot" w:pos="10194"/>
            </w:tabs>
            <w:rPr>
              <w:rFonts w:asciiTheme="minorHAnsi" w:eastAsiaTheme="minorEastAsia" w:hAnsiTheme="minorHAnsi"/>
              <w:noProof/>
              <w:lang w:eastAsia="en-AU"/>
            </w:rPr>
          </w:pPr>
          <w:hyperlink w:anchor="_Toc156210189" w:history="1">
            <w:r w:rsidR="00EE2988" w:rsidRPr="0032070A">
              <w:rPr>
                <w:rStyle w:val="Hyperlink"/>
                <w:noProof/>
              </w:rPr>
              <w:t>5.5.</w:t>
            </w:r>
            <w:r w:rsidR="00EE2988">
              <w:rPr>
                <w:rFonts w:asciiTheme="minorHAnsi" w:eastAsiaTheme="minorEastAsia" w:hAnsiTheme="minorHAnsi"/>
                <w:noProof/>
                <w:lang w:eastAsia="en-AU"/>
              </w:rPr>
              <w:tab/>
            </w:r>
            <w:r w:rsidR="00EE2988" w:rsidRPr="0032070A">
              <w:rPr>
                <w:rStyle w:val="Hyperlink"/>
                <w:noProof/>
              </w:rPr>
              <w:t>Response to Student / Worker becoming unwell during school</w:t>
            </w:r>
            <w:r w:rsidR="00EE2988">
              <w:rPr>
                <w:noProof/>
                <w:webHidden/>
              </w:rPr>
              <w:tab/>
            </w:r>
            <w:r w:rsidR="00EE2988">
              <w:rPr>
                <w:noProof/>
                <w:webHidden/>
              </w:rPr>
              <w:fldChar w:fldCharType="begin"/>
            </w:r>
            <w:r w:rsidR="00EE2988">
              <w:rPr>
                <w:noProof/>
                <w:webHidden/>
              </w:rPr>
              <w:instrText xml:space="preserve"> PAGEREF _Toc156210189 \h </w:instrText>
            </w:r>
            <w:r w:rsidR="00EE2988">
              <w:rPr>
                <w:noProof/>
                <w:webHidden/>
              </w:rPr>
            </w:r>
            <w:r w:rsidR="00EE2988">
              <w:rPr>
                <w:noProof/>
                <w:webHidden/>
              </w:rPr>
              <w:fldChar w:fldCharType="separate"/>
            </w:r>
            <w:r w:rsidR="00EE2988">
              <w:rPr>
                <w:noProof/>
                <w:webHidden/>
              </w:rPr>
              <w:t>10</w:t>
            </w:r>
            <w:r w:rsidR="00EE2988">
              <w:rPr>
                <w:noProof/>
                <w:webHidden/>
              </w:rPr>
              <w:fldChar w:fldCharType="end"/>
            </w:r>
          </w:hyperlink>
        </w:p>
        <w:p w14:paraId="77B8D4A9" w14:textId="6AA0E108" w:rsidR="00EE2988" w:rsidRDefault="00924EE7">
          <w:pPr>
            <w:pStyle w:val="TOC3"/>
            <w:tabs>
              <w:tab w:val="left" w:pos="1320"/>
              <w:tab w:val="right" w:leader="dot" w:pos="10194"/>
            </w:tabs>
            <w:rPr>
              <w:rFonts w:asciiTheme="minorHAnsi" w:eastAsiaTheme="minorEastAsia" w:hAnsiTheme="minorHAnsi"/>
              <w:noProof/>
              <w:lang w:eastAsia="en-AU"/>
            </w:rPr>
          </w:pPr>
          <w:hyperlink w:anchor="_Toc156210190" w:history="1">
            <w:r w:rsidR="00EE2988" w:rsidRPr="0032070A">
              <w:rPr>
                <w:rStyle w:val="Hyperlink"/>
                <w:noProof/>
              </w:rPr>
              <w:t>5.5.1.</w:t>
            </w:r>
            <w:r w:rsidR="00EE2988">
              <w:rPr>
                <w:rFonts w:asciiTheme="minorHAnsi" w:eastAsiaTheme="minorEastAsia" w:hAnsiTheme="minorHAnsi"/>
                <w:noProof/>
                <w:lang w:eastAsia="en-AU"/>
              </w:rPr>
              <w:tab/>
            </w:r>
            <w:r w:rsidR="00EE2988" w:rsidRPr="0032070A">
              <w:rPr>
                <w:rStyle w:val="Hyperlink"/>
                <w:noProof/>
              </w:rPr>
              <w:t>COVID-19 Suspected</w:t>
            </w:r>
            <w:r w:rsidR="00EE2988">
              <w:rPr>
                <w:noProof/>
                <w:webHidden/>
              </w:rPr>
              <w:tab/>
            </w:r>
            <w:r w:rsidR="00EE2988">
              <w:rPr>
                <w:noProof/>
                <w:webHidden/>
              </w:rPr>
              <w:fldChar w:fldCharType="begin"/>
            </w:r>
            <w:r w:rsidR="00EE2988">
              <w:rPr>
                <w:noProof/>
                <w:webHidden/>
              </w:rPr>
              <w:instrText xml:space="preserve"> PAGEREF _Toc156210190 \h </w:instrText>
            </w:r>
            <w:r w:rsidR="00EE2988">
              <w:rPr>
                <w:noProof/>
                <w:webHidden/>
              </w:rPr>
            </w:r>
            <w:r w:rsidR="00EE2988">
              <w:rPr>
                <w:noProof/>
                <w:webHidden/>
              </w:rPr>
              <w:fldChar w:fldCharType="separate"/>
            </w:r>
            <w:r w:rsidR="00EE2988">
              <w:rPr>
                <w:noProof/>
                <w:webHidden/>
              </w:rPr>
              <w:t>10</w:t>
            </w:r>
            <w:r w:rsidR="00EE2988">
              <w:rPr>
                <w:noProof/>
                <w:webHidden/>
              </w:rPr>
              <w:fldChar w:fldCharType="end"/>
            </w:r>
          </w:hyperlink>
        </w:p>
        <w:p w14:paraId="08C3605E" w14:textId="659E51D8" w:rsidR="00EE2988" w:rsidRDefault="00924EE7">
          <w:pPr>
            <w:pStyle w:val="TOC3"/>
            <w:tabs>
              <w:tab w:val="left" w:pos="1320"/>
              <w:tab w:val="right" w:leader="dot" w:pos="10194"/>
            </w:tabs>
            <w:rPr>
              <w:rFonts w:asciiTheme="minorHAnsi" w:eastAsiaTheme="minorEastAsia" w:hAnsiTheme="minorHAnsi"/>
              <w:noProof/>
              <w:lang w:eastAsia="en-AU"/>
            </w:rPr>
          </w:pPr>
          <w:hyperlink w:anchor="_Toc156210191" w:history="1">
            <w:r w:rsidR="00EE2988" w:rsidRPr="0032070A">
              <w:rPr>
                <w:rStyle w:val="Hyperlink"/>
                <w:noProof/>
              </w:rPr>
              <w:t>5.5.2.</w:t>
            </w:r>
            <w:r w:rsidR="00EE2988">
              <w:rPr>
                <w:rFonts w:asciiTheme="minorHAnsi" w:eastAsiaTheme="minorEastAsia" w:hAnsiTheme="minorHAnsi"/>
                <w:noProof/>
                <w:lang w:eastAsia="en-AU"/>
              </w:rPr>
              <w:tab/>
            </w:r>
            <w:r w:rsidR="00EE2988" w:rsidRPr="0032070A">
              <w:rPr>
                <w:rStyle w:val="Hyperlink"/>
                <w:noProof/>
              </w:rPr>
              <w:t>Appears to display common cold &amp; /or Influenza symptoms</w:t>
            </w:r>
            <w:r w:rsidR="00EE2988">
              <w:rPr>
                <w:noProof/>
                <w:webHidden/>
              </w:rPr>
              <w:tab/>
            </w:r>
            <w:r w:rsidR="00EE2988">
              <w:rPr>
                <w:noProof/>
                <w:webHidden/>
              </w:rPr>
              <w:fldChar w:fldCharType="begin"/>
            </w:r>
            <w:r w:rsidR="00EE2988">
              <w:rPr>
                <w:noProof/>
                <w:webHidden/>
              </w:rPr>
              <w:instrText xml:space="preserve"> PAGEREF _Toc156210191 \h </w:instrText>
            </w:r>
            <w:r w:rsidR="00EE2988">
              <w:rPr>
                <w:noProof/>
                <w:webHidden/>
              </w:rPr>
            </w:r>
            <w:r w:rsidR="00EE2988">
              <w:rPr>
                <w:noProof/>
                <w:webHidden/>
              </w:rPr>
              <w:fldChar w:fldCharType="separate"/>
            </w:r>
            <w:r w:rsidR="00EE2988">
              <w:rPr>
                <w:noProof/>
                <w:webHidden/>
              </w:rPr>
              <w:t>11</w:t>
            </w:r>
            <w:r w:rsidR="00EE2988">
              <w:rPr>
                <w:noProof/>
                <w:webHidden/>
              </w:rPr>
              <w:fldChar w:fldCharType="end"/>
            </w:r>
          </w:hyperlink>
        </w:p>
        <w:p w14:paraId="4A54AB1F" w14:textId="502C1D1B" w:rsidR="00EE2988" w:rsidRDefault="00924EE7">
          <w:pPr>
            <w:pStyle w:val="TOC3"/>
            <w:tabs>
              <w:tab w:val="left" w:pos="1320"/>
              <w:tab w:val="right" w:leader="dot" w:pos="10194"/>
            </w:tabs>
            <w:rPr>
              <w:rFonts w:asciiTheme="minorHAnsi" w:eastAsiaTheme="minorEastAsia" w:hAnsiTheme="minorHAnsi"/>
              <w:noProof/>
              <w:lang w:eastAsia="en-AU"/>
            </w:rPr>
          </w:pPr>
          <w:hyperlink w:anchor="_Toc156210192" w:history="1">
            <w:r w:rsidR="00EE2988" w:rsidRPr="0032070A">
              <w:rPr>
                <w:rStyle w:val="Hyperlink"/>
                <w:noProof/>
              </w:rPr>
              <w:t>5.5.3.</w:t>
            </w:r>
            <w:r w:rsidR="00EE2988">
              <w:rPr>
                <w:rFonts w:asciiTheme="minorHAnsi" w:eastAsiaTheme="minorEastAsia" w:hAnsiTheme="minorHAnsi"/>
                <w:noProof/>
                <w:lang w:eastAsia="en-AU"/>
              </w:rPr>
              <w:tab/>
            </w:r>
            <w:r w:rsidR="00EE2988" w:rsidRPr="0032070A">
              <w:rPr>
                <w:rStyle w:val="Hyperlink"/>
                <w:noProof/>
              </w:rPr>
              <w:t>While COVID-19 diagnosis is Pending</w:t>
            </w:r>
            <w:r w:rsidR="00EE2988">
              <w:rPr>
                <w:noProof/>
                <w:webHidden/>
              </w:rPr>
              <w:tab/>
            </w:r>
            <w:r w:rsidR="00EE2988">
              <w:rPr>
                <w:noProof/>
                <w:webHidden/>
              </w:rPr>
              <w:fldChar w:fldCharType="begin"/>
            </w:r>
            <w:r w:rsidR="00EE2988">
              <w:rPr>
                <w:noProof/>
                <w:webHidden/>
              </w:rPr>
              <w:instrText xml:space="preserve"> PAGEREF _Toc156210192 \h </w:instrText>
            </w:r>
            <w:r w:rsidR="00EE2988">
              <w:rPr>
                <w:noProof/>
                <w:webHidden/>
              </w:rPr>
            </w:r>
            <w:r w:rsidR="00EE2988">
              <w:rPr>
                <w:noProof/>
                <w:webHidden/>
              </w:rPr>
              <w:fldChar w:fldCharType="separate"/>
            </w:r>
            <w:r w:rsidR="00EE2988">
              <w:rPr>
                <w:noProof/>
                <w:webHidden/>
              </w:rPr>
              <w:t>11</w:t>
            </w:r>
            <w:r w:rsidR="00EE2988">
              <w:rPr>
                <w:noProof/>
                <w:webHidden/>
              </w:rPr>
              <w:fldChar w:fldCharType="end"/>
            </w:r>
          </w:hyperlink>
        </w:p>
        <w:p w14:paraId="2D35AE36" w14:textId="18EB2CA3" w:rsidR="00EE2988" w:rsidRDefault="00924EE7">
          <w:pPr>
            <w:pStyle w:val="TOC3"/>
            <w:tabs>
              <w:tab w:val="left" w:pos="1320"/>
              <w:tab w:val="right" w:leader="dot" w:pos="10194"/>
            </w:tabs>
            <w:rPr>
              <w:rFonts w:asciiTheme="minorHAnsi" w:eastAsiaTheme="minorEastAsia" w:hAnsiTheme="minorHAnsi"/>
              <w:noProof/>
              <w:lang w:eastAsia="en-AU"/>
            </w:rPr>
          </w:pPr>
          <w:hyperlink w:anchor="_Toc156210193" w:history="1">
            <w:r w:rsidR="00EE2988" w:rsidRPr="0032070A">
              <w:rPr>
                <w:rStyle w:val="Hyperlink"/>
                <w:noProof/>
              </w:rPr>
              <w:t>5.5.4.</w:t>
            </w:r>
            <w:r w:rsidR="00EE2988">
              <w:rPr>
                <w:rFonts w:asciiTheme="minorHAnsi" w:eastAsiaTheme="minorEastAsia" w:hAnsiTheme="minorHAnsi"/>
                <w:noProof/>
                <w:lang w:eastAsia="en-AU"/>
              </w:rPr>
              <w:tab/>
            </w:r>
            <w:r w:rsidR="00EE2988" w:rsidRPr="0032070A">
              <w:rPr>
                <w:rStyle w:val="Hyperlink"/>
                <w:noProof/>
              </w:rPr>
              <w:t>Response once diagnosis confirmed</w:t>
            </w:r>
            <w:r w:rsidR="00EE2988">
              <w:rPr>
                <w:noProof/>
                <w:webHidden/>
              </w:rPr>
              <w:tab/>
            </w:r>
            <w:r w:rsidR="00EE2988">
              <w:rPr>
                <w:noProof/>
                <w:webHidden/>
              </w:rPr>
              <w:fldChar w:fldCharType="begin"/>
            </w:r>
            <w:r w:rsidR="00EE2988">
              <w:rPr>
                <w:noProof/>
                <w:webHidden/>
              </w:rPr>
              <w:instrText xml:space="preserve"> PAGEREF _Toc156210193 \h </w:instrText>
            </w:r>
            <w:r w:rsidR="00EE2988">
              <w:rPr>
                <w:noProof/>
                <w:webHidden/>
              </w:rPr>
            </w:r>
            <w:r w:rsidR="00EE2988">
              <w:rPr>
                <w:noProof/>
                <w:webHidden/>
              </w:rPr>
              <w:fldChar w:fldCharType="separate"/>
            </w:r>
            <w:r w:rsidR="00EE2988">
              <w:rPr>
                <w:noProof/>
                <w:webHidden/>
              </w:rPr>
              <w:t>12</w:t>
            </w:r>
            <w:r w:rsidR="00EE2988">
              <w:rPr>
                <w:noProof/>
                <w:webHidden/>
              </w:rPr>
              <w:fldChar w:fldCharType="end"/>
            </w:r>
          </w:hyperlink>
        </w:p>
        <w:p w14:paraId="7F69214F" w14:textId="7DB0CD8A" w:rsidR="00EE2988" w:rsidRDefault="00924EE7">
          <w:pPr>
            <w:pStyle w:val="TOC3"/>
            <w:tabs>
              <w:tab w:val="left" w:pos="1320"/>
              <w:tab w:val="right" w:leader="dot" w:pos="10194"/>
            </w:tabs>
            <w:rPr>
              <w:rFonts w:asciiTheme="minorHAnsi" w:eastAsiaTheme="minorEastAsia" w:hAnsiTheme="minorHAnsi"/>
              <w:noProof/>
              <w:lang w:eastAsia="en-AU"/>
            </w:rPr>
          </w:pPr>
          <w:hyperlink w:anchor="_Toc156210194" w:history="1">
            <w:r w:rsidR="00EE2988" w:rsidRPr="0032070A">
              <w:rPr>
                <w:rStyle w:val="Hyperlink"/>
                <w:noProof/>
              </w:rPr>
              <w:t>5.5.5.</w:t>
            </w:r>
            <w:r w:rsidR="00EE2988">
              <w:rPr>
                <w:rFonts w:asciiTheme="minorHAnsi" w:eastAsiaTheme="minorEastAsia" w:hAnsiTheme="minorHAnsi"/>
                <w:noProof/>
                <w:lang w:eastAsia="en-AU"/>
              </w:rPr>
              <w:tab/>
            </w:r>
            <w:r w:rsidR="00EE2988" w:rsidRPr="0032070A">
              <w:rPr>
                <w:rStyle w:val="Hyperlink"/>
                <w:noProof/>
              </w:rPr>
              <w:t>Students / Staff return to Site</w:t>
            </w:r>
            <w:r w:rsidR="00EE2988">
              <w:rPr>
                <w:noProof/>
                <w:webHidden/>
              </w:rPr>
              <w:tab/>
            </w:r>
            <w:r w:rsidR="00EE2988">
              <w:rPr>
                <w:noProof/>
                <w:webHidden/>
              </w:rPr>
              <w:fldChar w:fldCharType="begin"/>
            </w:r>
            <w:r w:rsidR="00EE2988">
              <w:rPr>
                <w:noProof/>
                <w:webHidden/>
              </w:rPr>
              <w:instrText xml:space="preserve"> PAGEREF _Toc156210194 \h </w:instrText>
            </w:r>
            <w:r w:rsidR="00EE2988">
              <w:rPr>
                <w:noProof/>
                <w:webHidden/>
              </w:rPr>
            </w:r>
            <w:r w:rsidR="00EE2988">
              <w:rPr>
                <w:noProof/>
                <w:webHidden/>
              </w:rPr>
              <w:fldChar w:fldCharType="separate"/>
            </w:r>
            <w:r w:rsidR="00EE2988">
              <w:rPr>
                <w:noProof/>
                <w:webHidden/>
              </w:rPr>
              <w:t>12</w:t>
            </w:r>
            <w:r w:rsidR="00EE2988">
              <w:rPr>
                <w:noProof/>
                <w:webHidden/>
              </w:rPr>
              <w:fldChar w:fldCharType="end"/>
            </w:r>
          </w:hyperlink>
        </w:p>
        <w:p w14:paraId="7F2FCFC7" w14:textId="1FF7E421" w:rsidR="00EE2988" w:rsidRDefault="00924EE7">
          <w:pPr>
            <w:pStyle w:val="TOC1"/>
            <w:tabs>
              <w:tab w:val="left" w:pos="440"/>
              <w:tab w:val="right" w:leader="dot" w:pos="10194"/>
            </w:tabs>
            <w:rPr>
              <w:rFonts w:asciiTheme="minorHAnsi" w:eastAsiaTheme="minorEastAsia" w:hAnsiTheme="minorHAnsi"/>
              <w:noProof/>
              <w:lang w:eastAsia="en-AU"/>
            </w:rPr>
          </w:pPr>
          <w:hyperlink w:anchor="_Toc156210195" w:history="1">
            <w:r w:rsidR="00EE2988" w:rsidRPr="0032070A">
              <w:rPr>
                <w:rStyle w:val="Hyperlink"/>
                <w:noProof/>
              </w:rPr>
              <w:t>6.</w:t>
            </w:r>
            <w:r w:rsidR="00EE2988">
              <w:rPr>
                <w:rFonts w:asciiTheme="minorHAnsi" w:eastAsiaTheme="minorEastAsia" w:hAnsiTheme="minorHAnsi"/>
                <w:noProof/>
                <w:lang w:eastAsia="en-AU"/>
              </w:rPr>
              <w:tab/>
            </w:r>
            <w:r w:rsidR="00EE2988" w:rsidRPr="0032070A">
              <w:rPr>
                <w:rStyle w:val="Hyperlink"/>
                <w:noProof/>
              </w:rPr>
              <w:t>INFORMATION, INSTRUCTION &amp; TRAINING</w:t>
            </w:r>
            <w:r w:rsidR="00EE2988">
              <w:rPr>
                <w:noProof/>
                <w:webHidden/>
              </w:rPr>
              <w:tab/>
            </w:r>
            <w:r w:rsidR="00EE2988">
              <w:rPr>
                <w:noProof/>
                <w:webHidden/>
              </w:rPr>
              <w:fldChar w:fldCharType="begin"/>
            </w:r>
            <w:r w:rsidR="00EE2988">
              <w:rPr>
                <w:noProof/>
                <w:webHidden/>
              </w:rPr>
              <w:instrText xml:space="preserve"> PAGEREF _Toc156210195 \h </w:instrText>
            </w:r>
            <w:r w:rsidR="00EE2988">
              <w:rPr>
                <w:noProof/>
                <w:webHidden/>
              </w:rPr>
            </w:r>
            <w:r w:rsidR="00EE2988">
              <w:rPr>
                <w:noProof/>
                <w:webHidden/>
              </w:rPr>
              <w:fldChar w:fldCharType="separate"/>
            </w:r>
            <w:r w:rsidR="00EE2988">
              <w:rPr>
                <w:noProof/>
                <w:webHidden/>
              </w:rPr>
              <w:t>12</w:t>
            </w:r>
            <w:r w:rsidR="00EE2988">
              <w:rPr>
                <w:noProof/>
                <w:webHidden/>
              </w:rPr>
              <w:fldChar w:fldCharType="end"/>
            </w:r>
          </w:hyperlink>
        </w:p>
        <w:p w14:paraId="6842FDB3" w14:textId="4B79AAAF" w:rsidR="00EE2988" w:rsidRDefault="00924EE7">
          <w:pPr>
            <w:pStyle w:val="TOC1"/>
            <w:tabs>
              <w:tab w:val="left" w:pos="440"/>
              <w:tab w:val="right" w:leader="dot" w:pos="10194"/>
            </w:tabs>
            <w:rPr>
              <w:rFonts w:asciiTheme="minorHAnsi" w:eastAsiaTheme="minorEastAsia" w:hAnsiTheme="minorHAnsi"/>
              <w:noProof/>
              <w:lang w:eastAsia="en-AU"/>
            </w:rPr>
          </w:pPr>
          <w:hyperlink w:anchor="_Toc156210196" w:history="1">
            <w:r w:rsidR="00EE2988" w:rsidRPr="0032070A">
              <w:rPr>
                <w:rStyle w:val="Hyperlink"/>
                <w:noProof/>
              </w:rPr>
              <w:t>7.</w:t>
            </w:r>
            <w:r w:rsidR="00EE2988">
              <w:rPr>
                <w:rFonts w:asciiTheme="minorHAnsi" w:eastAsiaTheme="minorEastAsia" w:hAnsiTheme="minorHAnsi"/>
                <w:noProof/>
                <w:lang w:eastAsia="en-AU"/>
              </w:rPr>
              <w:tab/>
            </w:r>
            <w:r w:rsidR="00EE2988" w:rsidRPr="0032070A">
              <w:rPr>
                <w:rStyle w:val="Hyperlink"/>
                <w:noProof/>
              </w:rPr>
              <w:t>REVIEW</w:t>
            </w:r>
            <w:r w:rsidR="00EE2988">
              <w:rPr>
                <w:noProof/>
                <w:webHidden/>
              </w:rPr>
              <w:tab/>
            </w:r>
            <w:r w:rsidR="00EE2988">
              <w:rPr>
                <w:noProof/>
                <w:webHidden/>
              </w:rPr>
              <w:fldChar w:fldCharType="begin"/>
            </w:r>
            <w:r w:rsidR="00EE2988">
              <w:rPr>
                <w:noProof/>
                <w:webHidden/>
              </w:rPr>
              <w:instrText xml:space="preserve"> PAGEREF _Toc156210196 \h </w:instrText>
            </w:r>
            <w:r w:rsidR="00EE2988">
              <w:rPr>
                <w:noProof/>
                <w:webHidden/>
              </w:rPr>
            </w:r>
            <w:r w:rsidR="00EE2988">
              <w:rPr>
                <w:noProof/>
                <w:webHidden/>
              </w:rPr>
              <w:fldChar w:fldCharType="separate"/>
            </w:r>
            <w:r w:rsidR="00EE2988">
              <w:rPr>
                <w:noProof/>
                <w:webHidden/>
              </w:rPr>
              <w:t>12</w:t>
            </w:r>
            <w:r w:rsidR="00EE2988">
              <w:rPr>
                <w:noProof/>
                <w:webHidden/>
              </w:rPr>
              <w:fldChar w:fldCharType="end"/>
            </w:r>
          </w:hyperlink>
        </w:p>
        <w:p w14:paraId="24844AE6" w14:textId="6D0BB855" w:rsidR="007B77D6" w:rsidRDefault="007B77D6">
          <w:r>
            <w:rPr>
              <w:b/>
              <w:bCs/>
              <w:noProof/>
            </w:rPr>
            <w:fldChar w:fldCharType="end"/>
          </w:r>
        </w:p>
      </w:sdtContent>
    </w:sdt>
    <w:p w14:paraId="00F158B3" w14:textId="77777777" w:rsidR="007B77D6" w:rsidRPr="007B77D6" w:rsidRDefault="007B77D6" w:rsidP="007B77D6">
      <w:r w:rsidRPr="007B77D6">
        <w:br w:type="page"/>
      </w:r>
    </w:p>
    <w:p w14:paraId="45E46973" w14:textId="77777777" w:rsidR="007B77D6" w:rsidRPr="007B77D6" w:rsidRDefault="007B77D6" w:rsidP="007B77D6">
      <w:pPr>
        <w:pStyle w:val="Heading1"/>
        <w:rPr>
          <w:rStyle w:val="Emphasis"/>
          <w:i w:val="0"/>
          <w:iCs w:val="0"/>
        </w:rPr>
      </w:pPr>
      <w:bookmarkStart w:id="2" w:name="_Toc45877747"/>
      <w:bookmarkStart w:id="3" w:name="_Toc65485018"/>
      <w:bookmarkStart w:id="4" w:name="_Toc156210167"/>
      <w:r w:rsidRPr="007B77D6">
        <w:rPr>
          <w:rStyle w:val="Emphasis"/>
          <w:i w:val="0"/>
          <w:iCs w:val="0"/>
        </w:rPr>
        <w:lastRenderedPageBreak/>
        <w:t>PURPOSE</w:t>
      </w:r>
      <w:bookmarkEnd w:id="2"/>
      <w:bookmarkEnd w:id="3"/>
      <w:bookmarkEnd w:id="4"/>
    </w:p>
    <w:p w14:paraId="66AE30E0" w14:textId="77777777" w:rsidR="007B77D6" w:rsidRPr="007B77D6" w:rsidRDefault="007B77D6" w:rsidP="007B77D6">
      <w:pPr>
        <w:spacing w:after="120"/>
        <w:ind w:left="284"/>
        <w:jc w:val="both"/>
        <w:rPr>
          <w:rFonts w:ascii="Noto Serif Armenian Light" w:eastAsia="Times New Roman" w:hAnsi="Noto Serif Armenian Light"/>
          <w:bCs/>
        </w:rPr>
      </w:pPr>
      <w:r w:rsidRPr="007B77D6">
        <w:rPr>
          <w:rFonts w:ascii="Noto Serif Armenian Light" w:eastAsia="Times New Roman" w:hAnsi="Noto Serif Armenian Light"/>
          <w:bCs/>
        </w:rPr>
        <w:t>This COVID-19 Control Response Plan is to outline the strategies and actions sites are required to assist in managing the risks associated with COVID-19.</w:t>
      </w:r>
    </w:p>
    <w:p w14:paraId="4395ED59" w14:textId="77777777" w:rsidR="007B77D6" w:rsidRPr="007B77D6" w:rsidRDefault="007B77D6" w:rsidP="007B77D6">
      <w:pPr>
        <w:spacing w:after="120"/>
        <w:ind w:left="284"/>
        <w:jc w:val="both"/>
        <w:rPr>
          <w:rFonts w:ascii="Noto Serif Armenian Light" w:eastAsia="Times New Roman" w:hAnsi="Noto Serif Armenian Light"/>
          <w:bCs/>
        </w:rPr>
      </w:pPr>
      <w:r w:rsidRPr="007B77D6">
        <w:rPr>
          <w:rFonts w:ascii="Noto Serif Armenian Light" w:eastAsia="Times New Roman" w:hAnsi="Noto Serif Armenian Light"/>
          <w:bCs/>
        </w:rPr>
        <w:t>The plan is a support tool to facilitate the consultation process with workers so that they;</w:t>
      </w:r>
    </w:p>
    <w:p w14:paraId="69BF3F5A" w14:textId="77777777" w:rsidR="007B77D6" w:rsidRPr="007B77D6" w:rsidRDefault="007B77D6" w:rsidP="00EE2988">
      <w:pPr>
        <w:pStyle w:val="ListParagraph"/>
        <w:numPr>
          <w:ilvl w:val="0"/>
          <w:numId w:val="2"/>
        </w:numPr>
        <w:spacing w:after="120" w:line="240" w:lineRule="auto"/>
        <w:ind w:left="641" w:hanging="357"/>
        <w:jc w:val="both"/>
        <w:rPr>
          <w:rFonts w:ascii="Noto Serif Armenian Light" w:eastAsia="Times New Roman" w:hAnsi="Noto Serif Armenian Light"/>
          <w:bCs/>
        </w:rPr>
      </w:pPr>
      <w:r w:rsidRPr="007B77D6">
        <w:rPr>
          <w:rFonts w:ascii="Noto Serif Armenian Light" w:eastAsia="Times New Roman" w:hAnsi="Noto Serif Armenian Light"/>
          <w:bCs/>
        </w:rPr>
        <w:t>can provide feedback about the actions being taken; and</w:t>
      </w:r>
    </w:p>
    <w:p w14:paraId="68EE5F99" w14:textId="77777777" w:rsidR="007B77D6" w:rsidRPr="007B77D6" w:rsidRDefault="007B77D6" w:rsidP="00EE2988">
      <w:pPr>
        <w:pStyle w:val="ListParagraph"/>
        <w:numPr>
          <w:ilvl w:val="0"/>
          <w:numId w:val="2"/>
        </w:numPr>
        <w:spacing w:after="120" w:line="240" w:lineRule="auto"/>
        <w:ind w:left="641" w:hanging="357"/>
        <w:jc w:val="both"/>
        <w:rPr>
          <w:rFonts w:ascii="Noto Serif Armenian Light" w:eastAsia="Times New Roman" w:hAnsi="Noto Serif Armenian Light"/>
          <w:bCs/>
        </w:rPr>
      </w:pPr>
      <w:r w:rsidRPr="007B77D6">
        <w:rPr>
          <w:rFonts w:ascii="Noto Serif Armenian Light" w:eastAsia="Times New Roman" w:hAnsi="Noto Serif Armenian Light"/>
          <w:bCs/>
        </w:rPr>
        <w:t>understand what is expected of them and how to raise any concerns.</w:t>
      </w:r>
    </w:p>
    <w:p w14:paraId="1BD64CBF" w14:textId="77777777" w:rsidR="007B77D6" w:rsidRPr="007B77D6" w:rsidRDefault="007B77D6" w:rsidP="007B77D6">
      <w:pPr>
        <w:spacing w:after="120"/>
        <w:ind w:left="284"/>
        <w:jc w:val="both"/>
        <w:rPr>
          <w:rFonts w:ascii="Noto Serif Armenian Light" w:eastAsia="Times New Roman" w:hAnsi="Noto Serif Armenian Light"/>
          <w:bCs/>
        </w:rPr>
      </w:pPr>
      <w:r w:rsidRPr="007B77D6">
        <w:rPr>
          <w:rFonts w:ascii="Noto Serif Armenian Light" w:eastAsia="Times New Roman" w:hAnsi="Noto Serif Armenian Light"/>
          <w:bCs/>
        </w:rPr>
        <w:t>If sites have an existing plan that captures this information, adopting this plan is not required.  However, the expectation is that all sites have a COVID-19 Control Response Plan or equivalent document, which has been consulted with workers and is regularly reviewed.</w:t>
      </w:r>
    </w:p>
    <w:p w14:paraId="074AFEE7" w14:textId="77777777" w:rsidR="007B77D6" w:rsidRPr="007B77D6" w:rsidRDefault="007B77D6" w:rsidP="007B77D6">
      <w:pPr>
        <w:pStyle w:val="Heading1"/>
        <w:rPr>
          <w:rStyle w:val="Emphasis"/>
          <w:i w:val="0"/>
          <w:iCs w:val="0"/>
        </w:rPr>
      </w:pPr>
      <w:bookmarkStart w:id="5" w:name="_Toc45877748"/>
      <w:bookmarkStart w:id="6" w:name="_Toc65485019"/>
      <w:bookmarkStart w:id="7" w:name="_Toc156210168"/>
      <w:r w:rsidRPr="007B77D6">
        <w:rPr>
          <w:rStyle w:val="Emphasis"/>
          <w:i w:val="0"/>
          <w:iCs w:val="0"/>
        </w:rPr>
        <w:t>SCOPE</w:t>
      </w:r>
      <w:bookmarkEnd w:id="5"/>
      <w:bookmarkEnd w:id="6"/>
      <w:bookmarkEnd w:id="7"/>
    </w:p>
    <w:p w14:paraId="63218A48" w14:textId="77777777" w:rsidR="007B77D6" w:rsidRPr="007B77D6" w:rsidRDefault="007B77D6" w:rsidP="007B77D6">
      <w:pPr>
        <w:spacing w:after="120"/>
        <w:ind w:left="284"/>
        <w:jc w:val="both"/>
        <w:rPr>
          <w:rFonts w:ascii="Noto Serif Armenian Light" w:hAnsi="Noto Serif Armenian Light"/>
        </w:rPr>
      </w:pPr>
      <w:r w:rsidRPr="007B77D6">
        <w:rPr>
          <w:rFonts w:ascii="Noto Serif Armenian Light" w:hAnsi="Noto Serif Armenian Light"/>
        </w:rPr>
        <w:t>The COVID-19 Control Response Plan details the risk controls for managing COVID-19 at the workplace.  It applies to all staff / students and visitors to the workplace.</w:t>
      </w:r>
    </w:p>
    <w:p w14:paraId="18C2C5FF" w14:textId="5282B6FA" w:rsidR="007B77D6" w:rsidRPr="007B77D6" w:rsidRDefault="00EE2988" w:rsidP="007B77D6">
      <w:pPr>
        <w:pStyle w:val="Heading1"/>
        <w:rPr>
          <w:rStyle w:val="Emphasis"/>
          <w:i w:val="0"/>
          <w:iCs w:val="0"/>
        </w:rPr>
      </w:pPr>
      <w:bookmarkStart w:id="8" w:name="_Toc65485020"/>
      <w:bookmarkStart w:id="9" w:name="_Toc156210169"/>
      <w:bookmarkStart w:id="10" w:name="_Toc45877749"/>
      <w:r w:rsidRPr="007B77D6">
        <w:rPr>
          <w:rStyle w:val="Emphasis"/>
          <w:i w:val="0"/>
          <w:iCs w:val="0"/>
        </w:rPr>
        <w:t>DEFINITIONS</w:t>
      </w:r>
      <w:bookmarkEnd w:id="8"/>
      <w:bookmarkEnd w:id="9"/>
    </w:p>
    <w:p w14:paraId="03329950" w14:textId="22E1C6A6" w:rsidR="007B77D6" w:rsidRPr="007B77D6" w:rsidRDefault="007B77D6" w:rsidP="007B77D6">
      <w:pPr>
        <w:spacing w:after="120"/>
        <w:ind w:left="284"/>
        <w:jc w:val="both"/>
        <w:rPr>
          <w:rStyle w:val="Hyperlink"/>
          <w:rFonts w:ascii="Noto Serif Armenian Light" w:hAnsi="Noto Serif Armenian Light"/>
        </w:rPr>
      </w:pPr>
      <w:r w:rsidRPr="007B77D6">
        <w:rPr>
          <w:rStyle w:val="Emphasis"/>
          <w:rFonts w:ascii="Noto Serif Armenian Light" w:hAnsi="Noto Serif Armenian Light"/>
          <w:i w:val="0"/>
          <w:iCs w:val="0"/>
        </w:rPr>
        <w:t xml:space="preserve">Definitions can be found on the </w:t>
      </w:r>
      <w:hyperlink r:id="rId8" w:history="1">
        <w:r>
          <w:rPr>
            <w:rStyle w:val="Hyperlink"/>
            <w:rFonts w:ascii="Noto Serif Armenian Light" w:hAnsi="Noto Serif Armenian Light"/>
          </w:rPr>
          <w:t>Catholic Safety &amp; Injury Management Website</w:t>
        </w:r>
      </w:hyperlink>
    </w:p>
    <w:p w14:paraId="47304517" w14:textId="77777777" w:rsidR="007B77D6" w:rsidRPr="007B77D6" w:rsidRDefault="007B77D6" w:rsidP="007B77D6">
      <w:pPr>
        <w:pStyle w:val="Heading2"/>
      </w:pPr>
      <w:bookmarkStart w:id="11" w:name="_Toc62029240"/>
      <w:bookmarkStart w:id="12" w:name="_Toc65485021"/>
      <w:bookmarkStart w:id="13" w:name="_Toc156210170"/>
      <w:r w:rsidRPr="007B77D6">
        <w:t>Information</w:t>
      </w:r>
      <w:bookmarkEnd w:id="11"/>
      <w:bookmarkEnd w:id="12"/>
      <w:bookmarkEnd w:id="13"/>
    </w:p>
    <w:p w14:paraId="21D75196" w14:textId="77777777" w:rsidR="007B77D6" w:rsidRPr="007B77D6" w:rsidRDefault="007B77D6" w:rsidP="007B77D6">
      <w:pPr>
        <w:spacing w:after="120"/>
        <w:ind w:left="851"/>
        <w:jc w:val="both"/>
        <w:rPr>
          <w:rFonts w:ascii="Noto Serif Armenian Light" w:hAnsi="Noto Serif Armenian Light"/>
        </w:rPr>
      </w:pPr>
      <w:bookmarkStart w:id="14" w:name="_Toc64895389"/>
      <w:bookmarkStart w:id="15" w:name="_Toc64895857"/>
      <w:bookmarkStart w:id="16" w:name="_Toc65485022"/>
      <w:r w:rsidRPr="007B77D6">
        <w:rPr>
          <w:rFonts w:ascii="Noto Serif Armenian Light" w:hAnsi="Noto Serif Armenian Light"/>
        </w:rPr>
        <w:t>Viruses such as COVID-19 are “Respiratory Viruses” and have the potential to cause significant consequences in humans especially in the elderly, persons diagnosed with a chronic medical conditions or the immune suppressed which may impact on the site community.  Whilst this virus may be difficult to distinguish from the influenza and cold viruses, caution needs to be taken</w:t>
      </w:r>
      <w:bookmarkEnd w:id="14"/>
      <w:bookmarkEnd w:id="15"/>
      <w:r w:rsidRPr="007B77D6">
        <w:rPr>
          <w:rFonts w:ascii="Noto Serif Armenian Light" w:hAnsi="Noto Serif Armenian Light"/>
        </w:rPr>
        <w:t>.</w:t>
      </w:r>
      <w:bookmarkEnd w:id="16"/>
    </w:p>
    <w:p w14:paraId="5C61A3E2" w14:textId="77777777" w:rsidR="007B77D6" w:rsidRPr="007B77D6" w:rsidRDefault="007B77D6" w:rsidP="007B77D6">
      <w:pPr>
        <w:pStyle w:val="Heading1"/>
        <w:rPr>
          <w:rStyle w:val="Emphasis"/>
          <w:i w:val="0"/>
          <w:iCs w:val="0"/>
        </w:rPr>
      </w:pPr>
      <w:bookmarkStart w:id="17" w:name="_Toc65485023"/>
      <w:bookmarkStart w:id="18" w:name="_Toc156210171"/>
      <w:r w:rsidRPr="007B77D6">
        <w:rPr>
          <w:rStyle w:val="Emphasis"/>
          <w:i w:val="0"/>
          <w:iCs w:val="0"/>
        </w:rPr>
        <w:t>RESPONSIBILITIES</w:t>
      </w:r>
      <w:bookmarkEnd w:id="10"/>
      <w:bookmarkEnd w:id="17"/>
      <w:bookmarkEnd w:id="18"/>
    </w:p>
    <w:p w14:paraId="28D8FE61" w14:textId="77777777" w:rsidR="007B77D6" w:rsidRPr="007B77D6" w:rsidRDefault="007B77D6" w:rsidP="007B77D6">
      <w:pPr>
        <w:pStyle w:val="Style1"/>
        <w:spacing w:before="0"/>
        <w:ind w:left="284"/>
        <w:contextualSpacing w:val="0"/>
        <w:jc w:val="both"/>
        <w:rPr>
          <w:rStyle w:val="Emphasis"/>
          <w:rFonts w:ascii="Noto Serif Armenian Light" w:hAnsi="Noto Serif Armenian Light"/>
          <w:b w:val="0"/>
          <w:i w:val="0"/>
          <w:iCs w:val="0"/>
        </w:rPr>
      </w:pPr>
      <w:r w:rsidRPr="007B77D6">
        <w:rPr>
          <w:rStyle w:val="Emphasis"/>
          <w:rFonts w:ascii="Noto Serif Armenian Light" w:hAnsi="Noto Serif Armenian Light"/>
          <w:b w:val="0"/>
          <w:i w:val="0"/>
          <w:iCs w:val="0"/>
        </w:rPr>
        <w:t>All staff, students and visitors are responsible for complying with the requirements of the COVID-19 Control Response Plan.</w:t>
      </w:r>
    </w:p>
    <w:p w14:paraId="27A38A95" w14:textId="77777777" w:rsidR="007B77D6" w:rsidRPr="007B77D6" w:rsidRDefault="007B77D6" w:rsidP="007B77D6">
      <w:pPr>
        <w:pStyle w:val="Style1"/>
        <w:spacing w:before="0"/>
        <w:ind w:left="284"/>
        <w:contextualSpacing w:val="0"/>
        <w:jc w:val="both"/>
        <w:rPr>
          <w:rStyle w:val="Emphasis"/>
          <w:rFonts w:ascii="Noto Serif Armenian Light" w:hAnsi="Noto Serif Armenian Light"/>
          <w:b w:val="0"/>
          <w:i w:val="0"/>
          <w:iCs w:val="0"/>
        </w:rPr>
      </w:pPr>
      <w:r w:rsidRPr="007B77D6">
        <w:rPr>
          <w:rStyle w:val="Emphasis"/>
          <w:rFonts w:ascii="Noto Serif Armenian Light" w:hAnsi="Noto Serif Armenian Light"/>
          <w:b w:val="0"/>
          <w:i w:val="0"/>
          <w:iCs w:val="0"/>
        </w:rPr>
        <w:t>The person managing the site is responsible for ensuring the COVID-19 Control Response Plan is developed and maintained.</w:t>
      </w:r>
    </w:p>
    <w:p w14:paraId="48084A93" w14:textId="77777777" w:rsidR="007B77D6" w:rsidRPr="007B77D6" w:rsidRDefault="007B77D6" w:rsidP="007B77D6">
      <w:pPr>
        <w:pStyle w:val="Heading1"/>
        <w:rPr>
          <w:rStyle w:val="Emphasis"/>
          <w:i w:val="0"/>
          <w:iCs w:val="0"/>
        </w:rPr>
      </w:pPr>
      <w:bookmarkStart w:id="19" w:name="_Toc65485024"/>
      <w:bookmarkStart w:id="20" w:name="_Toc156210172"/>
      <w:r w:rsidRPr="007B77D6">
        <w:rPr>
          <w:rStyle w:val="Heading1Char"/>
          <w:b/>
          <w:bCs/>
        </w:rPr>
        <w:t>PLAN</w:t>
      </w:r>
      <w:bookmarkEnd w:id="19"/>
      <w:bookmarkEnd w:id="20"/>
    </w:p>
    <w:p w14:paraId="0121B815" w14:textId="77777777" w:rsidR="007B77D6" w:rsidRPr="007B77D6" w:rsidRDefault="007B77D6" w:rsidP="007B77D6">
      <w:pPr>
        <w:pStyle w:val="Heading2"/>
        <w:rPr>
          <w:rStyle w:val="Emphasis"/>
          <w:i w:val="0"/>
          <w:iCs w:val="0"/>
        </w:rPr>
      </w:pPr>
      <w:bookmarkStart w:id="21" w:name="_Toc65485025"/>
      <w:bookmarkStart w:id="22" w:name="_Toc156210173"/>
      <w:r w:rsidRPr="007B77D6">
        <w:rPr>
          <w:rStyle w:val="Emphasis"/>
          <w:i w:val="0"/>
          <w:iCs w:val="0"/>
        </w:rPr>
        <w:t>Supporting Vulnerable Persons</w:t>
      </w:r>
      <w:bookmarkEnd w:id="21"/>
      <w:bookmarkEnd w:id="22"/>
    </w:p>
    <w:p w14:paraId="059FA678" w14:textId="77777777" w:rsidR="007B77D6" w:rsidRPr="007B77D6" w:rsidRDefault="007B77D6" w:rsidP="007B77D6">
      <w:pPr>
        <w:spacing w:after="120"/>
        <w:ind w:left="851"/>
        <w:jc w:val="both"/>
        <w:rPr>
          <w:rFonts w:ascii="Noto Serif Armenian Light" w:eastAsia="Times New Roman" w:hAnsi="Noto Serif Armenian Light"/>
          <w:color w:val="212529"/>
          <w:lang w:eastAsia="en-AU"/>
        </w:rPr>
      </w:pPr>
      <w:bookmarkStart w:id="23" w:name="_Toc45877752"/>
      <w:r w:rsidRPr="007B77D6">
        <w:rPr>
          <w:rFonts w:ascii="Noto Serif Armenian Light" w:eastAsia="Times New Roman" w:hAnsi="Noto Serif Armenian Light"/>
          <w:color w:val="212529"/>
          <w:lang w:eastAsia="en-AU"/>
        </w:rPr>
        <w:t>During the COVID - 19 pandemic situation, if health advice recommends vulnerable people self-quarantine in their homes and limit contact with those outside of their immediate household members as much as possible, this should be reasonably supported.</w:t>
      </w:r>
    </w:p>
    <w:p w14:paraId="58C1FCD8" w14:textId="77777777" w:rsidR="007B77D6" w:rsidRPr="007B77D6" w:rsidRDefault="007B77D6" w:rsidP="007B77D6">
      <w:pPr>
        <w:spacing w:after="120"/>
        <w:ind w:left="851"/>
        <w:jc w:val="both"/>
        <w:rPr>
          <w:rFonts w:ascii="Noto Serif Armenian Light" w:eastAsia="Times New Roman" w:hAnsi="Noto Serif Armenian Light"/>
          <w:color w:val="212529"/>
          <w:lang w:eastAsia="en-AU"/>
        </w:rPr>
      </w:pPr>
      <w:r w:rsidRPr="007B77D6">
        <w:rPr>
          <w:rFonts w:ascii="Noto Serif Armenian Light" w:eastAsia="Times New Roman" w:hAnsi="Noto Serif Armenian Light"/>
          <w:color w:val="212529"/>
          <w:lang w:eastAsia="en-AU"/>
        </w:rPr>
        <w:t>This may require flexibility in a work context, to support the safety and wellbeing of all staff / students during COVID - 19 pandemic situations. </w:t>
      </w:r>
    </w:p>
    <w:p w14:paraId="250DD919" w14:textId="77777777" w:rsidR="007B77D6" w:rsidRPr="007B77D6" w:rsidRDefault="007B77D6" w:rsidP="007B77D6">
      <w:pPr>
        <w:spacing w:after="120"/>
        <w:ind w:left="851"/>
        <w:jc w:val="both"/>
        <w:rPr>
          <w:rFonts w:ascii="Noto Serif Armenian Light" w:eastAsia="Times New Roman" w:hAnsi="Noto Serif Armenian Light"/>
          <w:color w:val="212529"/>
          <w:lang w:eastAsia="en-AU"/>
        </w:rPr>
      </w:pPr>
      <w:r w:rsidRPr="007B77D6">
        <w:rPr>
          <w:rFonts w:ascii="Noto Serif Armenian Light" w:eastAsia="Times New Roman" w:hAnsi="Noto Serif Armenian Light"/>
          <w:color w:val="212529"/>
          <w:lang w:eastAsia="en-AU"/>
        </w:rPr>
        <w:t>If a staff member / student (parent) considers they meet the definition of a vulnerable person:</w:t>
      </w:r>
    </w:p>
    <w:p w14:paraId="1F4E5A84" w14:textId="77777777" w:rsidR="007B77D6" w:rsidRPr="007B77D6" w:rsidRDefault="007B77D6" w:rsidP="00EE2988">
      <w:pPr>
        <w:pStyle w:val="ListParagraph"/>
        <w:numPr>
          <w:ilvl w:val="0"/>
          <w:numId w:val="7"/>
        </w:numPr>
        <w:spacing w:after="120" w:line="240" w:lineRule="auto"/>
        <w:ind w:left="1208" w:hanging="357"/>
        <w:jc w:val="both"/>
        <w:rPr>
          <w:rFonts w:ascii="Noto Serif Armenian Light" w:eastAsia="Times New Roman" w:hAnsi="Noto Serif Armenian Light"/>
          <w:color w:val="212529"/>
          <w:lang w:eastAsia="en-AU"/>
        </w:rPr>
      </w:pPr>
      <w:r w:rsidRPr="007B77D6">
        <w:rPr>
          <w:rFonts w:ascii="Noto Serif Armenian Light" w:eastAsia="Times New Roman" w:hAnsi="Noto Serif Armenian Light"/>
          <w:color w:val="212529"/>
          <w:lang w:eastAsia="en-AU"/>
        </w:rPr>
        <w:lastRenderedPageBreak/>
        <w:t>they should discuss their concerns with their leader / teacher and provide supporting medical information, such as a letter from a registered medical practitioner or medical certificate or other reasonable information explaining their medical situation. A leader may also draw on their existing knowledge of a staff member’s / student’s health situation when considering what reasonable support may be available to a vulnerable person, rather than requesting new medical information be provided;</w:t>
      </w:r>
    </w:p>
    <w:p w14:paraId="1BF349E7" w14:textId="77777777" w:rsidR="007B77D6" w:rsidRPr="007B77D6" w:rsidRDefault="007B77D6" w:rsidP="00EE2988">
      <w:pPr>
        <w:pStyle w:val="ListParagraph"/>
        <w:numPr>
          <w:ilvl w:val="0"/>
          <w:numId w:val="7"/>
        </w:numPr>
        <w:spacing w:after="120" w:line="240" w:lineRule="auto"/>
        <w:ind w:left="1208" w:hanging="357"/>
        <w:jc w:val="both"/>
        <w:rPr>
          <w:rFonts w:ascii="Noto Serif Armenian Light" w:eastAsia="Times New Roman" w:hAnsi="Noto Serif Armenian Light"/>
          <w:color w:val="212529"/>
          <w:lang w:eastAsia="en-AU"/>
        </w:rPr>
      </w:pPr>
      <w:r w:rsidRPr="007B77D6">
        <w:rPr>
          <w:rFonts w:ascii="Noto Serif Armenian Light" w:eastAsia="Times New Roman" w:hAnsi="Noto Serif Armenian Light"/>
          <w:color w:val="212529"/>
          <w:lang w:eastAsia="en-AU"/>
        </w:rPr>
        <w:t>a staff member / student cannot unreasonably refuse to provide supporting medical information if requested, if they are seeking an adjustment to their workplace / study arrangements</w:t>
      </w:r>
    </w:p>
    <w:p w14:paraId="5F66F57D" w14:textId="77777777" w:rsidR="007B77D6" w:rsidRPr="007B77D6" w:rsidRDefault="007B77D6" w:rsidP="00EE2988">
      <w:pPr>
        <w:pStyle w:val="ListParagraph"/>
        <w:numPr>
          <w:ilvl w:val="0"/>
          <w:numId w:val="7"/>
        </w:numPr>
        <w:spacing w:after="120" w:line="240" w:lineRule="auto"/>
        <w:ind w:left="1208" w:hanging="357"/>
        <w:jc w:val="both"/>
        <w:rPr>
          <w:rFonts w:ascii="Noto Serif Armenian Light" w:eastAsia="Times New Roman" w:hAnsi="Noto Serif Armenian Light"/>
          <w:color w:val="212529"/>
          <w:lang w:eastAsia="en-AU"/>
        </w:rPr>
      </w:pPr>
      <w:r w:rsidRPr="007B77D6">
        <w:rPr>
          <w:rFonts w:ascii="Noto Serif Armenian Light" w:eastAsia="Times New Roman" w:hAnsi="Noto Serif Armenian Light"/>
          <w:color w:val="212529"/>
          <w:lang w:eastAsia="en-AU"/>
        </w:rPr>
        <w:t>the staff member / student (parent) and leader / teacher should work together to consider the situation and suitable options available and develop appropriate actions;</w:t>
      </w:r>
    </w:p>
    <w:p w14:paraId="0BE49CB2" w14:textId="77777777" w:rsidR="007B77D6" w:rsidRPr="007B77D6" w:rsidRDefault="007B77D6" w:rsidP="00EE2988">
      <w:pPr>
        <w:pStyle w:val="ListParagraph"/>
        <w:numPr>
          <w:ilvl w:val="0"/>
          <w:numId w:val="7"/>
        </w:numPr>
        <w:spacing w:after="120" w:line="240" w:lineRule="auto"/>
        <w:ind w:left="1208" w:hanging="357"/>
        <w:jc w:val="both"/>
        <w:rPr>
          <w:rFonts w:ascii="Noto Serif Armenian Light" w:eastAsia="Times New Roman" w:hAnsi="Noto Serif Armenian Light"/>
          <w:color w:val="212529"/>
          <w:lang w:eastAsia="en-AU"/>
        </w:rPr>
      </w:pPr>
      <w:r w:rsidRPr="007B77D6">
        <w:rPr>
          <w:rFonts w:ascii="Noto Serif Armenian Light" w:eastAsia="Times New Roman" w:hAnsi="Noto Serif Armenian Light"/>
          <w:color w:val="212529"/>
          <w:lang w:eastAsia="en-AU"/>
        </w:rPr>
        <w:t>options and actions should be considered, taking into account the needs of the staff member / student and the needs of the workplace / school and the work required to be undertaken.</w:t>
      </w:r>
    </w:p>
    <w:p w14:paraId="5C5C1BCC" w14:textId="77777777" w:rsidR="007B77D6" w:rsidRPr="007B77D6" w:rsidRDefault="007B77D6" w:rsidP="007B77D6">
      <w:pPr>
        <w:spacing w:after="120"/>
        <w:ind w:left="851"/>
        <w:jc w:val="both"/>
        <w:rPr>
          <w:rFonts w:ascii="Noto Serif Armenian Light" w:eastAsia="Times New Roman" w:hAnsi="Noto Serif Armenian Light"/>
          <w:color w:val="212529"/>
          <w:lang w:eastAsia="en-AU"/>
        </w:rPr>
      </w:pPr>
      <w:r w:rsidRPr="007B77D6">
        <w:rPr>
          <w:rFonts w:ascii="Noto Serif Armenian Light" w:eastAsia="Times New Roman" w:hAnsi="Noto Serif Armenian Light"/>
          <w:color w:val="212529"/>
          <w:lang w:eastAsia="en-AU"/>
        </w:rPr>
        <w:t>Temporary short term and reasonable adjustments that may be available to support the staff member / student should be discussed and documented using the</w:t>
      </w:r>
      <w:r w:rsidRPr="007B77D6">
        <w:rPr>
          <w:rFonts w:ascii="Noto Serif Armenian Light" w:eastAsia="Times New Roman" w:hAnsi="Noto Serif Armenian Light"/>
          <w:b/>
          <w:color w:val="212529"/>
          <w:lang w:eastAsia="en-AU"/>
        </w:rPr>
        <w:t xml:space="preserve"> </w:t>
      </w:r>
      <w:hyperlink r:id="rId9" w:history="1">
        <w:r w:rsidRPr="007B77D6">
          <w:rPr>
            <w:rStyle w:val="Hyperlink"/>
            <w:rFonts w:ascii="Noto Serif Armenian Light" w:eastAsia="Times New Roman" w:hAnsi="Noto Serif Armenian Light"/>
            <w:b/>
            <w:lang w:eastAsia="en-AU"/>
          </w:rPr>
          <w:t>Vulnerable Persons Risk Assessment (010F)</w:t>
        </w:r>
      </w:hyperlink>
      <w:r w:rsidRPr="007B77D6">
        <w:rPr>
          <w:rFonts w:ascii="Noto Serif Armenian Light" w:eastAsia="Times New Roman" w:hAnsi="Noto Serif Armenian Light"/>
          <w:b/>
          <w:color w:val="212529"/>
          <w:lang w:eastAsia="en-AU"/>
        </w:rPr>
        <w:t xml:space="preserve"> </w:t>
      </w:r>
      <w:r w:rsidRPr="007B77D6">
        <w:rPr>
          <w:rFonts w:ascii="Noto Serif Armenian Light" w:eastAsia="Times New Roman" w:hAnsi="Noto Serif Armenian Light"/>
          <w:color w:val="212529"/>
          <w:lang w:eastAsia="en-AU"/>
        </w:rPr>
        <w:t>or equivalent.</w:t>
      </w:r>
    </w:p>
    <w:p w14:paraId="54A357B8" w14:textId="77777777" w:rsidR="007B77D6" w:rsidRPr="007B77D6" w:rsidRDefault="007B77D6" w:rsidP="007B77D6">
      <w:pPr>
        <w:spacing w:after="120"/>
        <w:ind w:left="851"/>
        <w:jc w:val="both"/>
        <w:rPr>
          <w:rFonts w:ascii="Noto Serif Armenian Light" w:eastAsia="Times New Roman" w:hAnsi="Noto Serif Armenian Light"/>
          <w:color w:val="212529"/>
          <w:lang w:eastAsia="en-AU"/>
        </w:rPr>
      </w:pPr>
      <w:r w:rsidRPr="007B77D6">
        <w:rPr>
          <w:rFonts w:ascii="Noto Serif Armenian Light" w:eastAsia="Times New Roman" w:hAnsi="Noto Serif Armenian Light"/>
          <w:color w:val="212529"/>
          <w:lang w:eastAsia="en-AU"/>
        </w:rPr>
        <w:t>Temporary adjustments to support a staff member / student may include:</w:t>
      </w:r>
    </w:p>
    <w:p w14:paraId="19691C4A" w14:textId="77777777" w:rsidR="007B77D6" w:rsidRPr="007B77D6" w:rsidRDefault="007B77D6" w:rsidP="00EE2988">
      <w:pPr>
        <w:numPr>
          <w:ilvl w:val="0"/>
          <w:numId w:val="3"/>
        </w:numPr>
        <w:tabs>
          <w:tab w:val="clear" w:pos="1437"/>
          <w:tab w:val="num" w:pos="757"/>
        </w:tabs>
        <w:spacing w:after="120" w:line="240" w:lineRule="auto"/>
        <w:ind w:left="1208" w:hanging="357"/>
        <w:contextualSpacing/>
        <w:jc w:val="both"/>
        <w:rPr>
          <w:rFonts w:ascii="Noto Serif Armenian Light" w:eastAsia="Times New Roman" w:hAnsi="Noto Serif Armenian Light"/>
          <w:color w:val="212529"/>
          <w:lang w:eastAsia="en-AU"/>
        </w:rPr>
      </w:pPr>
      <w:r w:rsidRPr="007B77D6">
        <w:rPr>
          <w:rFonts w:ascii="Noto Serif Armenian Light" w:eastAsia="Times New Roman" w:hAnsi="Noto Serif Armenian Light"/>
          <w:color w:val="212529"/>
          <w:lang w:eastAsia="en-AU"/>
        </w:rPr>
        <w:t>remote working, including working from home where it is reasonable and practical to do so (this must include a risk assessment of the home / office), within the worker’s current role;</w:t>
      </w:r>
    </w:p>
    <w:p w14:paraId="706F12AE" w14:textId="77777777" w:rsidR="007B77D6" w:rsidRPr="007B77D6" w:rsidRDefault="007B77D6" w:rsidP="00EE2988">
      <w:pPr>
        <w:numPr>
          <w:ilvl w:val="0"/>
          <w:numId w:val="3"/>
        </w:numPr>
        <w:tabs>
          <w:tab w:val="clear" w:pos="1437"/>
          <w:tab w:val="num" w:pos="757"/>
        </w:tabs>
        <w:spacing w:after="120" w:line="240" w:lineRule="auto"/>
        <w:ind w:left="1208" w:hanging="357"/>
        <w:contextualSpacing/>
        <w:jc w:val="both"/>
        <w:rPr>
          <w:rFonts w:ascii="Noto Serif Armenian Light" w:eastAsia="Times New Roman" w:hAnsi="Noto Serif Armenian Light"/>
          <w:color w:val="212529"/>
          <w:lang w:eastAsia="en-AU"/>
        </w:rPr>
      </w:pPr>
      <w:r w:rsidRPr="007B77D6">
        <w:rPr>
          <w:rFonts w:ascii="Noto Serif Armenian Light" w:eastAsia="Times New Roman" w:hAnsi="Noto Serif Armenian Light"/>
          <w:color w:val="212529"/>
          <w:lang w:eastAsia="en-AU"/>
        </w:rPr>
        <w:t>allocating required work that can be undertaken remotely, which may vary slightly to a staff member’s own role, but is in line with their skill set, experience and existing classification;</w:t>
      </w:r>
    </w:p>
    <w:p w14:paraId="702C8835" w14:textId="77777777" w:rsidR="007B77D6" w:rsidRPr="007B77D6" w:rsidRDefault="007B77D6" w:rsidP="00EE2988">
      <w:pPr>
        <w:numPr>
          <w:ilvl w:val="0"/>
          <w:numId w:val="3"/>
        </w:numPr>
        <w:tabs>
          <w:tab w:val="clear" w:pos="1437"/>
          <w:tab w:val="num" w:pos="757"/>
        </w:tabs>
        <w:spacing w:after="120" w:line="240" w:lineRule="auto"/>
        <w:ind w:left="1208" w:hanging="357"/>
        <w:contextualSpacing/>
        <w:jc w:val="both"/>
        <w:rPr>
          <w:rFonts w:ascii="Noto Serif Armenian Light" w:eastAsia="Times New Roman" w:hAnsi="Noto Serif Armenian Light"/>
          <w:color w:val="212529"/>
          <w:lang w:eastAsia="en-AU"/>
        </w:rPr>
      </w:pPr>
      <w:r w:rsidRPr="007B77D6">
        <w:rPr>
          <w:rFonts w:ascii="Noto Serif Armenian Light" w:eastAsia="Times New Roman" w:hAnsi="Noto Serif Armenian Light"/>
          <w:color w:val="212529"/>
          <w:lang w:eastAsia="en-AU"/>
        </w:rPr>
        <w:t>deployment to an alternate role within the workers skill level, if available;</w:t>
      </w:r>
    </w:p>
    <w:p w14:paraId="777241C7" w14:textId="77777777" w:rsidR="007B77D6" w:rsidRPr="007B77D6" w:rsidRDefault="007B77D6" w:rsidP="00EE2988">
      <w:pPr>
        <w:numPr>
          <w:ilvl w:val="0"/>
          <w:numId w:val="3"/>
        </w:numPr>
        <w:tabs>
          <w:tab w:val="clear" w:pos="1437"/>
          <w:tab w:val="num" w:pos="757"/>
        </w:tabs>
        <w:spacing w:after="120" w:line="240" w:lineRule="auto"/>
        <w:ind w:left="1208" w:hanging="357"/>
        <w:contextualSpacing/>
        <w:jc w:val="both"/>
        <w:rPr>
          <w:rFonts w:ascii="Noto Serif Armenian Light" w:eastAsia="Times New Roman" w:hAnsi="Noto Serif Armenian Light"/>
          <w:color w:val="212529"/>
          <w:lang w:eastAsia="en-AU"/>
        </w:rPr>
      </w:pPr>
      <w:r w:rsidRPr="007B77D6">
        <w:rPr>
          <w:rFonts w:ascii="Noto Serif Armenian Light" w:eastAsia="Times New Roman" w:hAnsi="Noto Serif Armenian Light"/>
          <w:color w:val="212529"/>
          <w:lang w:eastAsia="en-AU"/>
        </w:rPr>
        <w:t>alternative hours, or patterns of work, if suitable to continue to achieve required work outcomes;</w:t>
      </w:r>
    </w:p>
    <w:p w14:paraId="7552581D" w14:textId="77777777" w:rsidR="007B77D6" w:rsidRPr="007B77D6" w:rsidRDefault="007B77D6" w:rsidP="00EE2988">
      <w:pPr>
        <w:numPr>
          <w:ilvl w:val="0"/>
          <w:numId w:val="3"/>
        </w:numPr>
        <w:tabs>
          <w:tab w:val="clear" w:pos="1437"/>
          <w:tab w:val="num" w:pos="757"/>
        </w:tabs>
        <w:spacing w:after="120" w:line="240" w:lineRule="auto"/>
        <w:ind w:left="1208" w:hanging="357"/>
        <w:contextualSpacing/>
        <w:jc w:val="both"/>
        <w:rPr>
          <w:rFonts w:ascii="Noto Serif Armenian Light" w:eastAsia="Times New Roman" w:hAnsi="Noto Serif Armenian Light"/>
          <w:color w:val="212529"/>
          <w:lang w:eastAsia="en-AU"/>
        </w:rPr>
      </w:pPr>
      <w:r w:rsidRPr="007B77D6">
        <w:rPr>
          <w:rFonts w:ascii="Noto Serif Armenian Light" w:eastAsia="Times New Roman" w:hAnsi="Noto Serif Armenian Light"/>
          <w:color w:val="212529"/>
          <w:lang w:eastAsia="en-AU"/>
        </w:rPr>
        <w:t>working from another location, if appropriate;</w:t>
      </w:r>
    </w:p>
    <w:p w14:paraId="730B553B" w14:textId="77777777" w:rsidR="007B77D6" w:rsidRPr="007B77D6" w:rsidRDefault="007B77D6" w:rsidP="007B77D6">
      <w:pPr>
        <w:spacing w:after="120"/>
        <w:ind w:left="851"/>
        <w:jc w:val="both"/>
        <w:rPr>
          <w:rFonts w:ascii="Noto Serif Armenian Light" w:eastAsia="Times New Roman" w:hAnsi="Noto Serif Armenian Light"/>
          <w:color w:val="212529"/>
          <w:lang w:eastAsia="en-AU"/>
        </w:rPr>
      </w:pPr>
      <w:r w:rsidRPr="007B77D6">
        <w:rPr>
          <w:rFonts w:ascii="Noto Serif Armenian Light" w:eastAsia="Times New Roman" w:hAnsi="Noto Serif Armenian Light"/>
          <w:color w:val="212529"/>
          <w:lang w:eastAsia="en-AU"/>
        </w:rPr>
        <w:t>Leaders should reasonably support staff members / students to continue to work in a way that balances the:</w:t>
      </w:r>
    </w:p>
    <w:p w14:paraId="14D1ACA6" w14:textId="77777777" w:rsidR="007B77D6" w:rsidRPr="007B77D6" w:rsidRDefault="007B77D6" w:rsidP="00EE2988">
      <w:pPr>
        <w:numPr>
          <w:ilvl w:val="0"/>
          <w:numId w:val="4"/>
        </w:numPr>
        <w:tabs>
          <w:tab w:val="clear" w:pos="1437"/>
          <w:tab w:val="num" w:pos="757"/>
        </w:tabs>
        <w:spacing w:after="120" w:line="240" w:lineRule="auto"/>
        <w:ind w:left="1208" w:hanging="357"/>
        <w:contextualSpacing/>
        <w:jc w:val="both"/>
        <w:rPr>
          <w:rFonts w:ascii="Noto Serif Armenian Light" w:eastAsia="Times New Roman" w:hAnsi="Noto Serif Armenian Light"/>
          <w:color w:val="212529"/>
          <w:lang w:eastAsia="en-AU"/>
        </w:rPr>
      </w:pPr>
      <w:r w:rsidRPr="007B77D6">
        <w:rPr>
          <w:rFonts w:ascii="Noto Serif Armenian Light" w:eastAsia="Times New Roman" w:hAnsi="Noto Serif Armenian Light"/>
          <w:color w:val="212529"/>
          <w:lang w:eastAsia="en-AU"/>
        </w:rPr>
        <w:t>service delivery requirements of the workplace or the broader sector;</w:t>
      </w:r>
    </w:p>
    <w:p w14:paraId="4AD92BA7" w14:textId="77777777" w:rsidR="007B77D6" w:rsidRPr="007B77D6" w:rsidRDefault="007B77D6" w:rsidP="00EE2988">
      <w:pPr>
        <w:numPr>
          <w:ilvl w:val="0"/>
          <w:numId w:val="4"/>
        </w:numPr>
        <w:tabs>
          <w:tab w:val="clear" w:pos="1437"/>
          <w:tab w:val="num" w:pos="757"/>
        </w:tabs>
        <w:spacing w:after="120" w:line="240" w:lineRule="auto"/>
        <w:ind w:left="1208" w:hanging="357"/>
        <w:contextualSpacing/>
        <w:jc w:val="both"/>
        <w:rPr>
          <w:rFonts w:ascii="Noto Serif Armenian Light" w:eastAsia="Times New Roman" w:hAnsi="Noto Serif Armenian Light"/>
          <w:color w:val="212529"/>
          <w:lang w:eastAsia="en-AU"/>
        </w:rPr>
      </w:pPr>
      <w:r w:rsidRPr="007B77D6">
        <w:rPr>
          <w:rFonts w:ascii="Noto Serif Armenian Light" w:eastAsia="Times New Roman" w:hAnsi="Noto Serif Armenian Light"/>
          <w:color w:val="212529"/>
          <w:lang w:eastAsia="en-AU"/>
        </w:rPr>
        <w:t>staff members / student’s continued health, safety and wellbeing.</w:t>
      </w:r>
    </w:p>
    <w:p w14:paraId="086C8D39" w14:textId="77777777" w:rsidR="007B77D6" w:rsidRPr="007B77D6" w:rsidRDefault="007B77D6" w:rsidP="007B77D6">
      <w:pPr>
        <w:spacing w:after="120"/>
        <w:ind w:left="851"/>
        <w:jc w:val="both"/>
        <w:rPr>
          <w:rFonts w:ascii="Noto Serif Armenian Light" w:eastAsia="Times New Roman" w:hAnsi="Noto Serif Armenian Light"/>
          <w:color w:val="212529"/>
          <w:lang w:eastAsia="en-AU"/>
        </w:rPr>
      </w:pPr>
      <w:r w:rsidRPr="007B77D6">
        <w:rPr>
          <w:rFonts w:ascii="Noto Serif Armenian Light" w:eastAsia="Times New Roman" w:hAnsi="Noto Serif Armenian Light"/>
          <w:color w:val="212529"/>
          <w:lang w:eastAsia="en-AU"/>
        </w:rPr>
        <w:t xml:space="preserve">If it is not reasonable or practical for a staff member / student to work from home, the staff member / student may apply for applicable paid / unpaid leave as available. </w:t>
      </w:r>
    </w:p>
    <w:p w14:paraId="4772783B" w14:textId="77777777" w:rsidR="007B77D6" w:rsidRPr="007B77D6" w:rsidRDefault="007B77D6" w:rsidP="007B77D6">
      <w:pPr>
        <w:spacing w:after="120"/>
        <w:ind w:left="851"/>
        <w:jc w:val="both"/>
        <w:rPr>
          <w:rFonts w:ascii="Noto Serif Armenian Light" w:eastAsia="Times New Roman" w:hAnsi="Noto Serif Armenian Light"/>
          <w:color w:val="212529"/>
          <w:lang w:eastAsia="en-AU"/>
        </w:rPr>
      </w:pPr>
      <w:r w:rsidRPr="007B77D6">
        <w:rPr>
          <w:rFonts w:ascii="Noto Serif Armenian Light" w:eastAsia="Times New Roman" w:hAnsi="Noto Serif Armenian Light"/>
          <w:color w:val="212529"/>
          <w:lang w:eastAsia="en-AU"/>
        </w:rPr>
        <w:t>A staff member / student who is approved paid / unpaid leave should keep in regular touch with the employer in the event the situation changes or appropriate work is identified.</w:t>
      </w:r>
    </w:p>
    <w:p w14:paraId="0D7B55F0" w14:textId="77777777" w:rsidR="007B77D6" w:rsidRPr="007B77D6" w:rsidRDefault="007B77D6" w:rsidP="007B77D6">
      <w:pPr>
        <w:spacing w:after="120"/>
        <w:ind w:left="851"/>
        <w:jc w:val="both"/>
        <w:rPr>
          <w:rFonts w:ascii="Noto Serif Armenian Light" w:eastAsia="Times New Roman" w:hAnsi="Noto Serif Armenian Light"/>
          <w:color w:val="212529"/>
          <w:lang w:eastAsia="en-AU"/>
        </w:rPr>
      </w:pPr>
      <w:r w:rsidRPr="007B77D6">
        <w:rPr>
          <w:rFonts w:ascii="Noto Serif Armenian Light" w:eastAsia="Times New Roman" w:hAnsi="Noto Serif Armenian Light"/>
          <w:color w:val="212529"/>
          <w:lang w:eastAsia="en-AU"/>
        </w:rPr>
        <w:t>The staff member must inform their leader if their circumstances change. For example, if the staff member becomes unwell or is required to provide care for an unwell family member, the staff member should be placed on paid / unpaid personal / carers leave as available.</w:t>
      </w:r>
    </w:p>
    <w:p w14:paraId="4F9C9E3F" w14:textId="77777777" w:rsidR="007B77D6" w:rsidRPr="007B77D6" w:rsidRDefault="007B77D6" w:rsidP="007B77D6">
      <w:pPr>
        <w:spacing w:after="120"/>
        <w:ind w:left="851"/>
        <w:jc w:val="both"/>
        <w:rPr>
          <w:rFonts w:ascii="Noto Serif Armenian Light" w:eastAsia="Times New Roman" w:hAnsi="Noto Serif Armenian Light"/>
          <w:color w:val="212529"/>
          <w:lang w:eastAsia="en-AU"/>
        </w:rPr>
      </w:pPr>
      <w:r w:rsidRPr="007B77D6">
        <w:rPr>
          <w:rFonts w:ascii="Noto Serif Armenian Light" w:eastAsia="Times New Roman" w:hAnsi="Noto Serif Armenian Light"/>
          <w:color w:val="212529"/>
          <w:lang w:eastAsia="en-AU"/>
        </w:rPr>
        <w:lastRenderedPageBreak/>
        <w:t>Leaders should regularly review arrangements and adjust as appropriate. .</w:t>
      </w:r>
    </w:p>
    <w:p w14:paraId="466FAA5B" w14:textId="77777777" w:rsidR="007B77D6" w:rsidRPr="007B77D6" w:rsidRDefault="007B77D6" w:rsidP="007B77D6">
      <w:pPr>
        <w:spacing w:after="120"/>
        <w:ind w:left="851"/>
        <w:jc w:val="both"/>
        <w:rPr>
          <w:rFonts w:ascii="Noto Serif Armenian Light" w:eastAsia="Times New Roman" w:hAnsi="Noto Serif Armenian Light"/>
          <w:b/>
          <w:lang w:eastAsia="en-AU"/>
        </w:rPr>
      </w:pPr>
      <w:r w:rsidRPr="007B77D6">
        <w:rPr>
          <w:rFonts w:ascii="Noto Serif Armenian Light" w:eastAsia="Times New Roman" w:hAnsi="Noto Serif Armenian Light"/>
          <w:color w:val="212529"/>
          <w:lang w:eastAsia="en-AU"/>
        </w:rPr>
        <w:t xml:space="preserve">Further information can be found in </w:t>
      </w:r>
      <w:hyperlink r:id="rId10" w:history="1">
        <w:r w:rsidRPr="007B77D6">
          <w:rPr>
            <w:rStyle w:val="Hyperlink"/>
            <w:rFonts w:ascii="Noto Serif Armenian Light" w:eastAsia="Times New Roman" w:hAnsi="Noto Serif Armenian Light"/>
            <w:b/>
            <w:lang w:eastAsia="en-AU"/>
          </w:rPr>
          <w:t>Vulnerable Persons Risk Assessment Guidelines (010G)</w:t>
        </w:r>
      </w:hyperlink>
      <w:r w:rsidRPr="007B77D6">
        <w:rPr>
          <w:rFonts w:ascii="Noto Serif Armenian Light" w:eastAsia="Times New Roman" w:hAnsi="Noto Serif Armenian Light"/>
          <w:lang w:eastAsia="en-AU"/>
        </w:rPr>
        <w:t>.</w:t>
      </w:r>
    </w:p>
    <w:p w14:paraId="44E74C3C" w14:textId="77777777" w:rsidR="007B77D6" w:rsidRPr="007B77D6" w:rsidRDefault="007B77D6" w:rsidP="007B77D6">
      <w:pPr>
        <w:pStyle w:val="Heading2"/>
        <w:rPr>
          <w:rStyle w:val="Emphasis"/>
          <w:i w:val="0"/>
          <w:iCs w:val="0"/>
        </w:rPr>
      </w:pPr>
      <w:bookmarkStart w:id="24" w:name="_Toc65485026"/>
      <w:bookmarkStart w:id="25" w:name="_Toc156210174"/>
      <w:bookmarkEnd w:id="23"/>
      <w:r w:rsidRPr="007B77D6">
        <w:rPr>
          <w:rStyle w:val="Emphasis"/>
          <w:i w:val="0"/>
          <w:iCs w:val="0"/>
        </w:rPr>
        <w:t>Health Hygiene Measures</w:t>
      </w:r>
      <w:bookmarkEnd w:id="24"/>
      <w:bookmarkEnd w:id="25"/>
    </w:p>
    <w:p w14:paraId="78647834" w14:textId="77777777" w:rsidR="007B77D6" w:rsidRPr="007B77D6" w:rsidRDefault="007B77D6" w:rsidP="007B77D6">
      <w:pPr>
        <w:pStyle w:val="SICNormal"/>
        <w:spacing w:after="120" w:line="240" w:lineRule="auto"/>
        <w:ind w:left="851"/>
        <w:jc w:val="both"/>
        <w:rPr>
          <w:rFonts w:ascii="Noto Serif Armenian Light" w:hAnsi="Noto Serif Armenian Light"/>
          <w:color w:val="auto"/>
          <w:sz w:val="22"/>
        </w:rPr>
      </w:pPr>
      <w:r w:rsidRPr="007B77D6">
        <w:rPr>
          <w:rFonts w:ascii="Noto Serif Armenian Light" w:hAnsi="Noto Serif Armenian Light"/>
          <w:color w:val="auto"/>
          <w:sz w:val="22"/>
        </w:rPr>
        <w:t xml:space="preserve">Infectious diseases can be spread in several different ways. Washing your hands and covering your coughs and sneezes will help you keep you and others healthy. </w:t>
      </w:r>
    </w:p>
    <w:p w14:paraId="41645E00" w14:textId="77777777" w:rsidR="007B77D6" w:rsidRPr="007B77D6" w:rsidRDefault="007B77D6" w:rsidP="007B77D6">
      <w:pPr>
        <w:pStyle w:val="Heading3"/>
        <w:rPr>
          <w:rStyle w:val="Emphasis"/>
          <w:i w:val="0"/>
          <w:iCs w:val="0"/>
        </w:rPr>
      </w:pPr>
      <w:bookmarkStart w:id="26" w:name="_Toc65485027"/>
      <w:bookmarkStart w:id="27" w:name="_Toc156210175"/>
      <w:r w:rsidRPr="007B77D6">
        <w:rPr>
          <w:rStyle w:val="Emphasis"/>
          <w:i w:val="0"/>
          <w:iCs w:val="0"/>
        </w:rPr>
        <w:t>Hand Hygiene</w:t>
      </w:r>
      <w:bookmarkEnd w:id="26"/>
      <w:bookmarkEnd w:id="27"/>
    </w:p>
    <w:p w14:paraId="4276EA43" w14:textId="77777777" w:rsidR="007B77D6" w:rsidRPr="007B77D6" w:rsidRDefault="007B77D6" w:rsidP="007B77D6">
      <w:pPr>
        <w:pStyle w:val="SICNormal"/>
        <w:spacing w:after="120"/>
        <w:ind w:left="1588"/>
        <w:jc w:val="both"/>
        <w:rPr>
          <w:rFonts w:ascii="Noto Serif Armenian Light" w:hAnsi="Noto Serif Armenian Light"/>
          <w:color w:val="auto"/>
          <w:sz w:val="22"/>
        </w:rPr>
      </w:pPr>
      <w:r w:rsidRPr="007B77D6">
        <w:rPr>
          <w:rFonts w:ascii="Noto Serif Armenian Light" w:hAnsi="Noto Serif Armenian Light"/>
          <w:color w:val="auto"/>
          <w:sz w:val="22"/>
        </w:rPr>
        <w:t xml:space="preserve">Hand hygiene is considered one of the most important infection control measures for reducing the spread of infection. Soap will be provided and/or other hand hygiene consumables like hand sanitiser to support good hand hygiene. Informing all staff/students the importance of good hygiene  will occur and signs will be displayed in bathrooms and other areas around the site. </w:t>
      </w:r>
    </w:p>
    <w:p w14:paraId="6705D205" w14:textId="77777777" w:rsidR="007B77D6" w:rsidRPr="007B77D6" w:rsidRDefault="007B77D6" w:rsidP="007B77D6">
      <w:pPr>
        <w:pStyle w:val="SICBulletPoints"/>
        <w:spacing w:before="0" w:after="120"/>
        <w:ind w:left="1588"/>
        <w:jc w:val="both"/>
        <w:rPr>
          <w:rFonts w:ascii="Noto Serif Armenian Light" w:hAnsi="Noto Serif Armenian Light"/>
          <w:color w:val="auto"/>
          <w:sz w:val="20"/>
        </w:rPr>
      </w:pPr>
      <w:r w:rsidRPr="007B77D6">
        <w:rPr>
          <w:rFonts w:ascii="Noto Serif Armenian Light" w:hAnsi="Noto Serif Armenian Light"/>
          <w:color w:val="auto"/>
        </w:rPr>
        <w:t xml:space="preserve">It is imperative that all staff members / students AVOID TOUCHING THEIR FACE and WASH THEIR HANDS OFTEN using </w:t>
      </w:r>
      <w:hyperlink r:id="rId11" w:history="1">
        <w:r w:rsidRPr="007B77D6">
          <w:rPr>
            <w:rStyle w:val="Hyperlink"/>
            <w:rFonts w:ascii="Noto Serif Armenian Light" w:hAnsi="Noto Serif Armenian Light"/>
          </w:rPr>
          <w:t>5 Steps to Clean Hands</w:t>
        </w:r>
      </w:hyperlink>
      <w:r w:rsidRPr="007B77D6">
        <w:rPr>
          <w:rFonts w:ascii="Noto Serif Armenian Light" w:hAnsi="Noto Serif Armenian Light"/>
        </w:rPr>
        <w:t xml:space="preserve"> </w:t>
      </w:r>
      <w:r w:rsidRPr="007B77D6">
        <w:rPr>
          <w:rFonts w:ascii="Noto Serif Armenian Light" w:hAnsi="Noto Serif Armenian Light"/>
          <w:color w:val="auto"/>
        </w:rPr>
        <w:t>especially:</w:t>
      </w:r>
    </w:p>
    <w:p w14:paraId="6557072B" w14:textId="77777777" w:rsidR="007B77D6" w:rsidRPr="007B77D6" w:rsidRDefault="007B77D6" w:rsidP="00EE2988">
      <w:pPr>
        <w:pStyle w:val="SICBulletPoints"/>
        <w:numPr>
          <w:ilvl w:val="0"/>
          <w:numId w:val="5"/>
        </w:numPr>
        <w:spacing w:before="0" w:after="120"/>
        <w:ind w:left="1945" w:hanging="357"/>
        <w:jc w:val="both"/>
        <w:rPr>
          <w:rFonts w:ascii="Noto Serif Armenian Light" w:hAnsi="Noto Serif Armenian Light"/>
          <w:color w:val="auto"/>
        </w:rPr>
      </w:pPr>
      <w:r w:rsidRPr="007B77D6">
        <w:rPr>
          <w:rFonts w:ascii="Noto Serif Armenian Light" w:hAnsi="Noto Serif Armenian Light"/>
          <w:color w:val="auto"/>
        </w:rPr>
        <w:t>after going to the toilet;</w:t>
      </w:r>
    </w:p>
    <w:p w14:paraId="56BAF867" w14:textId="77777777" w:rsidR="007B77D6" w:rsidRPr="007B77D6" w:rsidRDefault="007B77D6" w:rsidP="00EE2988">
      <w:pPr>
        <w:pStyle w:val="SICBulletPoints"/>
        <w:numPr>
          <w:ilvl w:val="0"/>
          <w:numId w:val="5"/>
        </w:numPr>
        <w:spacing w:before="0" w:after="120"/>
        <w:ind w:left="1945" w:hanging="357"/>
        <w:jc w:val="both"/>
        <w:rPr>
          <w:rFonts w:ascii="Noto Serif Armenian Light" w:hAnsi="Noto Serif Armenian Light"/>
          <w:color w:val="auto"/>
        </w:rPr>
      </w:pPr>
      <w:r w:rsidRPr="007B77D6">
        <w:rPr>
          <w:rFonts w:ascii="Noto Serif Armenian Light" w:hAnsi="Noto Serif Armenian Light"/>
          <w:color w:val="auto"/>
        </w:rPr>
        <w:t>before eating any food;</w:t>
      </w:r>
    </w:p>
    <w:p w14:paraId="5DD863F4" w14:textId="77777777" w:rsidR="007B77D6" w:rsidRPr="007B77D6" w:rsidRDefault="007B77D6" w:rsidP="00EE2988">
      <w:pPr>
        <w:pStyle w:val="SICBulletPoints"/>
        <w:numPr>
          <w:ilvl w:val="0"/>
          <w:numId w:val="5"/>
        </w:numPr>
        <w:spacing w:before="0" w:after="120"/>
        <w:ind w:left="1945" w:hanging="357"/>
        <w:jc w:val="both"/>
        <w:rPr>
          <w:rFonts w:ascii="Noto Serif Armenian Light" w:hAnsi="Noto Serif Armenian Light"/>
          <w:color w:val="auto"/>
        </w:rPr>
      </w:pPr>
      <w:r w:rsidRPr="007B77D6">
        <w:rPr>
          <w:rFonts w:ascii="Noto Serif Armenian Light" w:hAnsi="Noto Serif Armenian Light"/>
          <w:color w:val="auto"/>
        </w:rPr>
        <w:t>after coughing, sneezing, and blowing your nose.</w:t>
      </w:r>
    </w:p>
    <w:p w14:paraId="517F6DFE" w14:textId="77777777" w:rsidR="007B77D6" w:rsidRPr="007B77D6" w:rsidRDefault="007B77D6" w:rsidP="007B77D6">
      <w:pPr>
        <w:pStyle w:val="Heading3"/>
      </w:pPr>
      <w:bookmarkStart w:id="28" w:name="_Toc65485028"/>
      <w:bookmarkStart w:id="29" w:name="_Toc156210176"/>
      <w:r w:rsidRPr="007B77D6">
        <w:rPr>
          <w:rStyle w:val="Emphasis"/>
          <w:i w:val="0"/>
          <w:iCs w:val="0"/>
        </w:rPr>
        <w:t>Respiratory Hygiene</w:t>
      </w:r>
      <w:bookmarkEnd w:id="28"/>
      <w:bookmarkEnd w:id="29"/>
    </w:p>
    <w:p w14:paraId="20AB87C3" w14:textId="77777777" w:rsidR="007B77D6" w:rsidRPr="007B77D6" w:rsidRDefault="00924EE7" w:rsidP="007B77D6">
      <w:pPr>
        <w:pStyle w:val="SICBulletPoints"/>
        <w:spacing w:before="0" w:after="120"/>
        <w:ind w:left="1588"/>
        <w:jc w:val="both"/>
        <w:rPr>
          <w:rFonts w:ascii="Noto Serif Armenian Light" w:hAnsi="Noto Serif Armenian Light"/>
        </w:rPr>
      </w:pPr>
      <w:hyperlink r:id="rId12" w:history="1">
        <w:r w:rsidR="007B77D6" w:rsidRPr="007B77D6">
          <w:rPr>
            <w:rStyle w:val="Hyperlink"/>
            <w:rFonts w:ascii="Noto Serif Armenian Light" w:hAnsi="Noto Serif Armenian Light"/>
          </w:rPr>
          <w:t>Covering your cough</w:t>
        </w:r>
      </w:hyperlink>
      <w:r w:rsidR="007B77D6" w:rsidRPr="007B77D6">
        <w:rPr>
          <w:rFonts w:ascii="Noto Serif Armenian Light" w:hAnsi="Noto Serif Armenian Light"/>
        </w:rPr>
        <w:t xml:space="preserve"> </w:t>
      </w:r>
      <w:r w:rsidR="007B77D6" w:rsidRPr="007B77D6">
        <w:rPr>
          <w:rFonts w:ascii="Noto Serif Armenian Light" w:hAnsi="Noto Serif Armenian Light"/>
          <w:color w:val="auto"/>
        </w:rPr>
        <w:t>and sneezes will help you keep you and others healthy therefore it is important that:</w:t>
      </w:r>
    </w:p>
    <w:p w14:paraId="6F83F930" w14:textId="77777777" w:rsidR="007B77D6" w:rsidRPr="007B77D6" w:rsidRDefault="007B77D6" w:rsidP="00EE2988">
      <w:pPr>
        <w:pStyle w:val="SICBulletPoints"/>
        <w:numPr>
          <w:ilvl w:val="0"/>
          <w:numId w:val="6"/>
        </w:numPr>
        <w:spacing w:before="0" w:after="120"/>
        <w:ind w:left="1945" w:hanging="357"/>
        <w:jc w:val="both"/>
        <w:rPr>
          <w:rFonts w:ascii="Noto Serif Armenian Light" w:hAnsi="Noto Serif Armenian Light"/>
          <w:color w:val="auto"/>
        </w:rPr>
      </w:pPr>
      <w:r w:rsidRPr="007B77D6">
        <w:rPr>
          <w:rFonts w:ascii="Noto Serif Armenian Light" w:hAnsi="Noto Serif Armenian Light"/>
          <w:color w:val="auto"/>
        </w:rPr>
        <w:t>you cover a cough or sneeze with a tissue or your arm;</w:t>
      </w:r>
    </w:p>
    <w:p w14:paraId="34FB8CDE" w14:textId="77777777" w:rsidR="007B77D6" w:rsidRPr="007B77D6" w:rsidRDefault="007B77D6" w:rsidP="00EE2988">
      <w:pPr>
        <w:pStyle w:val="SICBulletPoints"/>
        <w:numPr>
          <w:ilvl w:val="0"/>
          <w:numId w:val="6"/>
        </w:numPr>
        <w:spacing w:before="0" w:after="120"/>
        <w:ind w:left="1945" w:hanging="357"/>
        <w:jc w:val="both"/>
        <w:rPr>
          <w:rFonts w:ascii="Noto Serif Armenian Light" w:hAnsi="Noto Serif Armenian Light"/>
          <w:color w:val="auto"/>
        </w:rPr>
      </w:pPr>
      <w:r w:rsidRPr="007B77D6">
        <w:rPr>
          <w:rFonts w:ascii="Noto Serif Armenian Light" w:hAnsi="Noto Serif Armenian Light"/>
          <w:color w:val="auto"/>
        </w:rPr>
        <w:t>if you do have to cough or sneeze into your hands, wash them straight away before touching anything else;</w:t>
      </w:r>
    </w:p>
    <w:p w14:paraId="3157DFD0" w14:textId="77777777" w:rsidR="007B77D6" w:rsidRPr="007B77D6" w:rsidRDefault="007B77D6" w:rsidP="00EE2988">
      <w:pPr>
        <w:pStyle w:val="SICBulletPoints"/>
        <w:numPr>
          <w:ilvl w:val="0"/>
          <w:numId w:val="6"/>
        </w:numPr>
        <w:spacing w:before="0" w:after="120"/>
        <w:ind w:left="1945" w:hanging="357"/>
        <w:jc w:val="both"/>
        <w:rPr>
          <w:rFonts w:ascii="Noto Serif Armenian Light" w:hAnsi="Noto Serif Armenian Light"/>
          <w:color w:val="auto"/>
        </w:rPr>
      </w:pPr>
      <w:r w:rsidRPr="007B77D6">
        <w:rPr>
          <w:rFonts w:ascii="Noto Serif Armenian Light" w:hAnsi="Noto Serif Armenian Light"/>
          <w:color w:val="auto"/>
        </w:rPr>
        <w:t>remember to turn away from other people when you cough or sneeze.</w:t>
      </w:r>
    </w:p>
    <w:p w14:paraId="13320D20" w14:textId="77777777" w:rsidR="007B77D6" w:rsidRPr="007B77D6" w:rsidRDefault="007B77D6" w:rsidP="007B77D6">
      <w:pPr>
        <w:pStyle w:val="Heading3"/>
      </w:pPr>
      <w:bookmarkStart w:id="30" w:name="_Toc65485029"/>
      <w:bookmarkStart w:id="31" w:name="_Toc156210177"/>
      <w:r w:rsidRPr="007B77D6">
        <w:rPr>
          <w:rStyle w:val="Emphasis"/>
          <w:i w:val="0"/>
          <w:iCs w:val="0"/>
        </w:rPr>
        <w:t>Cleaning Services</w:t>
      </w:r>
      <w:bookmarkEnd w:id="30"/>
      <w:bookmarkEnd w:id="31"/>
    </w:p>
    <w:p w14:paraId="022E40F2" w14:textId="77777777" w:rsidR="007B77D6" w:rsidRPr="007B77D6" w:rsidRDefault="007B77D6" w:rsidP="007B77D6">
      <w:pPr>
        <w:pStyle w:val="SICNormal"/>
        <w:spacing w:after="120"/>
        <w:ind w:left="1588"/>
        <w:jc w:val="both"/>
        <w:rPr>
          <w:rFonts w:ascii="Noto Serif Armenian Light" w:hAnsi="Noto Serif Armenian Light"/>
          <w:color w:val="auto"/>
          <w:sz w:val="22"/>
        </w:rPr>
      </w:pPr>
      <w:r w:rsidRPr="007B77D6">
        <w:rPr>
          <w:rFonts w:ascii="Noto Serif Armenian Light" w:hAnsi="Noto Serif Armenian Light"/>
          <w:color w:val="auto"/>
          <w:sz w:val="22"/>
        </w:rPr>
        <w:t>By wiping things clean you can remove most germs. In the event of a COVID-19 outbreak at the site, nominated cleaning contractors will be requested to undertake a “Complete Biological Clean” in accordance with a specified schedule focusing on surface areas and in accordance with SA Health cleaning protocols. In addition, all workers will be encouraged to implement the practice of regularly wiping down surfaces and spray rooms with disinfectant, as required.</w:t>
      </w:r>
    </w:p>
    <w:p w14:paraId="5D649A63" w14:textId="77777777" w:rsidR="007B77D6" w:rsidRPr="007B77D6" w:rsidRDefault="007B77D6" w:rsidP="007B77D6">
      <w:pPr>
        <w:pStyle w:val="Heading3"/>
      </w:pPr>
      <w:bookmarkStart w:id="32" w:name="_Toc65485030"/>
      <w:bookmarkStart w:id="33" w:name="_Toc156210178"/>
      <w:r w:rsidRPr="007B77D6">
        <w:rPr>
          <w:rStyle w:val="Emphasis"/>
          <w:i w:val="0"/>
          <w:iCs w:val="0"/>
        </w:rPr>
        <w:t>Social Distancing</w:t>
      </w:r>
      <w:bookmarkEnd w:id="32"/>
      <w:bookmarkEnd w:id="33"/>
    </w:p>
    <w:p w14:paraId="7783B309" w14:textId="77777777" w:rsidR="007B77D6" w:rsidRPr="007B77D6" w:rsidRDefault="007B77D6" w:rsidP="007B77D6">
      <w:pPr>
        <w:pStyle w:val="SICNormal"/>
        <w:spacing w:after="120" w:line="240" w:lineRule="auto"/>
        <w:ind w:left="1588"/>
        <w:jc w:val="both"/>
        <w:rPr>
          <w:rFonts w:ascii="Noto Serif Armenian Light" w:hAnsi="Noto Serif Armenian Light"/>
          <w:color w:val="auto"/>
          <w:sz w:val="22"/>
        </w:rPr>
      </w:pPr>
      <w:r w:rsidRPr="007B77D6">
        <w:rPr>
          <w:rFonts w:ascii="Noto Serif Armenian Light" w:hAnsi="Noto Serif Armenian Light"/>
          <w:color w:val="auto"/>
          <w:sz w:val="22"/>
        </w:rPr>
        <w:t xml:space="preserve">Social distancing measures legislated and/or recommended by government should be adopted. The site will also consider introducing measures, like staggered lunch breaks, where practical. Limits on gatherings and meetings and protocols for mass services will be enforced and monitored as required according to the latest SA Heath advice for schools. </w:t>
      </w:r>
    </w:p>
    <w:p w14:paraId="12784FC4" w14:textId="77777777" w:rsidR="007B77D6" w:rsidRPr="00390A9C" w:rsidRDefault="007B77D6" w:rsidP="00390A9C">
      <w:pPr>
        <w:pStyle w:val="Heading3"/>
      </w:pPr>
      <w:bookmarkStart w:id="34" w:name="_Toc65485031"/>
      <w:bookmarkStart w:id="35" w:name="_Toc156210179"/>
      <w:r w:rsidRPr="00390A9C">
        <w:rPr>
          <w:rStyle w:val="Emphasis"/>
          <w:i w:val="0"/>
          <w:iCs w:val="0"/>
        </w:rPr>
        <w:lastRenderedPageBreak/>
        <w:t>Additional Resources for Personal Hygiene &amp; Cleaning</w:t>
      </w:r>
      <w:bookmarkEnd w:id="34"/>
      <w:bookmarkEnd w:id="35"/>
    </w:p>
    <w:p w14:paraId="2C98D078" w14:textId="77777777" w:rsidR="007B77D6" w:rsidRPr="00390A9C" w:rsidRDefault="00924EE7" w:rsidP="00390A9C">
      <w:pPr>
        <w:pStyle w:val="SICNormal"/>
        <w:spacing w:after="120" w:line="240" w:lineRule="auto"/>
        <w:ind w:left="1588"/>
        <w:jc w:val="both"/>
        <w:rPr>
          <w:rFonts w:ascii="Noto Serif Armenian Light" w:hAnsi="Noto Serif Armenian Light"/>
          <w:color w:val="auto"/>
          <w:sz w:val="22"/>
        </w:rPr>
      </w:pPr>
      <w:hyperlink r:id="rId13" w:history="1">
        <w:r w:rsidR="007B77D6" w:rsidRPr="00390A9C">
          <w:rPr>
            <w:rStyle w:val="Hyperlink"/>
            <w:rFonts w:ascii="Noto Serif Armenian Light" w:hAnsi="Noto Serif Armenian Light"/>
            <w:sz w:val="22"/>
          </w:rPr>
          <w:t>Good Hygiene for Coronavirus (COVID-19)</w:t>
        </w:r>
      </w:hyperlink>
    </w:p>
    <w:p w14:paraId="7D826342" w14:textId="77777777" w:rsidR="007B77D6" w:rsidRPr="00390A9C" w:rsidRDefault="00924EE7" w:rsidP="00390A9C">
      <w:pPr>
        <w:pStyle w:val="SICNormal"/>
        <w:spacing w:after="120" w:line="240" w:lineRule="auto"/>
        <w:ind w:left="1588"/>
        <w:jc w:val="both"/>
        <w:rPr>
          <w:rFonts w:ascii="Noto Serif Armenian Light" w:hAnsi="Noto Serif Armenian Light"/>
          <w:color w:val="auto"/>
          <w:sz w:val="22"/>
        </w:rPr>
      </w:pPr>
      <w:hyperlink r:id="rId14" w:anchor="posters" w:history="1">
        <w:r w:rsidR="007B77D6" w:rsidRPr="00390A9C">
          <w:rPr>
            <w:rStyle w:val="Hyperlink"/>
            <w:rFonts w:ascii="Noto Serif Armenian Light" w:hAnsi="Noto Serif Armenian Light"/>
            <w:sz w:val="22"/>
          </w:rPr>
          <w:t>COVID-19 Campaign Posters</w:t>
        </w:r>
      </w:hyperlink>
    </w:p>
    <w:p w14:paraId="0E26C8C0" w14:textId="77777777" w:rsidR="007B77D6" w:rsidRPr="00390A9C" w:rsidRDefault="007B77D6" w:rsidP="00390A9C">
      <w:pPr>
        <w:pStyle w:val="Heading2"/>
        <w:rPr>
          <w:rStyle w:val="Emphasis"/>
          <w:i w:val="0"/>
          <w:iCs w:val="0"/>
        </w:rPr>
      </w:pPr>
      <w:bookmarkStart w:id="36" w:name="_Toc65485032"/>
      <w:bookmarkStart w:id="37" w:name="_Toc156210180"/>
      <w:r w:rsidRPr="00390A9C">
        <w:rPr>
          <w:rStyle w:val="Emphasis"/>
          <w:i w:val="0"/>
          <w:iCs w:val="0"/>
        </w:rPr>
        <w:t>Wellbeing</w:t>
      </w:r>
      <w:bookmarkEnd w:id="36"/>
      <w:bookmarkEnd w:id="37"/>
    </w:p>
    <w:p w14:paraId="00F02547" w14:textId="77777777" w:rsidR="007B77D6" w:rsidRPr="00390A9C" w:rsidRDefault="007B77D6" w:rsidP="00390A9C">
      <w:pPr>
        <w:spacing w:after="120"/>
        <w:ind w:left="851"/>
        <w:jc w:val="both"/>
        <w:rPr>
          <w:rFonts w:ascii="Noto Serif Armenian Light" w:hAnsi="Noto Serif Armenian Light"/>
        </w:rPr>
      </w:pPr>
      <w:r w:rsidRPr="00390A9C">
        <w:rPr>
          <w:rFonts w:ascii="Noto Serif Armenian Light" w:hAnsi="Noto Serif Armenian Light"/>
        </w:rPr>
        <w:t xml:space="preserve">COVID-19 is a notifiable disease in South Australia. People who test positive will be notified to SA Health by testing laboratories and doctors. People who are confirmed with COVID-19 will be interviewed by SA Health (for contact tracing purposes). </w:t>
      </w:r>
    </w:p>
    <w:p w14:paraId="17D2B8C3" w14:textId="77777777" w:rsidR="007B77D6" w:rsidRPr="00390A9C" w:rsidRDefault="007B77D6" w:rsidP="00390A9C">
      <w:pPr>
        <w:spacing w:after="120"/>
        <w:ind w:left="851"/>
        <w:jc w:val="both"/>
        <w:rPr>
          <w:rFonts w:ascii="Noto Serif Armenian Light" w:hAnsi="Noto Serif Armenian Light"/>
        </w:rPr>
      </w:pPr>
      <w:r w:rsidRPr="00390A9C">
        <w:rPr>
          <w:rFonts w:ascii="Noto Serif Armenian Light" w:hAnsi="Noto Serif Armenian Light"/>
        </w:rPr>
        <w:t>People who are under investigation or being tested for COVID-19 must follow SA Health advice.  If directed by SA Health they must not attend work and must remain in self-isolation in their place of residence until they receive advice that they may return to work.</w:t>
      </w:r>
    </w:p>
    <w:p w14:paraId="0A06CB83" w14:textId="77777777" w:rsidR="007B77D6" w:rsidRPr="00390A9C" w:rsidRDefault="007B77D6" w:rsidP="00390A9C">
      <w:pPr>
        <w:spacing w:after="120"/>
        <w:ind w:left="851"/>
        <w:jc w:val="both"/>
        <w:rPr>
          <w:rFonts w:ascii="Noto Serif Armenian Light" w:hAnsi="Noto Serif Armenian Light"/>
        </w:rPr>
      </w:pPr>
      <w:r w:rsidRPr="00390A9C">
        <w:rPr>
          <w:rFonts w:ascii="Noto Serif Armenian Light" w:hAnsi="Noto Serif Armenian Light"/>
        </w:rPr>
        <w:t>If notification from SA Health received requires any school closure, the Principal is to inform the Catholic Education Office and keep the school community informed after consultation with CEO staff</w:t>
      </w:r>
    </w:p>
    <w:p w14:paraId="41BA282F" w14:textId="77777777" w:rsidR="007B77D6" w:rsidRPr="00390A9C" w:rsidRDefault="007B77D6" w:rsidP="00390A9C">
      <w:pPr>
        <w:spacing w:after="120"/>
        <w:ind w:left="851"/>
        <w:jc w:val="both"/>
        <w:rPr>
          <w:rFonts w:ascii="Noto Serif Armenian Light" w:hAnsi="Noto Serif Armenian Light"/>
        </w:rPr>
      </w:pPr>
      <w:r w:rsidRPr="00390A9C">
        <w:rPr>
          <w:rFonts w:ascii="Noto Serif Armenian Light" w:hAnsi="Noto Serif Armenian Light"/>
        </w:rPr>
        <w:t xml:space="preserve">SA Health will advise the school if additional cleaning and disinfection of the workplace may be indicated if the person returns a positive test. This will be under the direction of public health officials.  </w:t>
      </w:r>
    </w:p>
    <w:p w14:paraId="1DA46F20" w14:textId="77777777" w:rsidR="007B77D6" w:rsidRPr="00390A9C" w:rsidRDefault="007B77D6" w:rsidP="00390A9C">
      <w:pPr>
        <w:spacing w:after="120"/>
        <w:ind w:left="851"/>
        <w:jc w:val="both"/>
        <w:rPr>
          <w:rFonts w:ascii="Noto Serif Armenian Light" w:hAnsi="Noto Serif Armenian Light"/>
          <w:b/>
        </w:rPr>
      </w:pPr>
      <w:r w:rsidRPr="00390A9C">
        <w:rPr>
          <w:rFonts w:ascii="Noto Serif Armenian Light" w:hAnsi="Noto Serif Armenian Light"/>
        </w:rPr>
        <w:t xml:space="preserve">Staff are reminded about EAP:  </w:t>
      </w:r>
      <w:r w:rsidRPr="00390A9C">
        <w:rPr>
          <w:rFonts w:ascii="Noto Serif Armenian Light" w:hAnsi="Noto Serif Armenian Light"/>
          <w:b/>
        </w:rPr>
        <w:t>ACCESS 1300 66 77 00</w:t>
      </w:r>
    </w:p>
    <w:p w14:paraId="4847EAE7" w14:textId="77777777" w:rsidR="007B77D6" w:rsidRPr="00390A9C" w:rsidRDefault="007B77D6" w:rsidP="00390A9C">
      <w:pPr>
        <w:spacing w:after="120"/>
        <w:ind w:left="851"/>
        <w:jc w:val="both"/>
        <w:rPr>
          <w:rFonts w:ascii="Noto Serif Armenian Light" w:hAnsi="Noto Serif Armenian Light"/>
        </w:rPr>
      </w:pPr>
      <w:r w:rsidRPr="00390A9C">
        <w:rPr>
          <w:rFonts w:ascii="Noto Serif Armenian Light" w:hAnsi="Noto Serif Armenian Light"/>
        </w:rPr>
        <w:t xml:space="preserve">Free telephone counselling service is available through </w:t>
      </w:r>
      <w:r w:rsidRPr="00390A9C">
        <w:rPr>
          <w:rFonts w:ascii="Noto Serif Armenian Light" w:hAnsi="Noto Serif Armenian Light"/>
          <w:b/>
        </w:rPr>
        <w:t>Centacare</w:t>
      </w:r>
      <w:r w:rsidRPr="00390A9C">
        <w:rPr>
          <w:rFonts w:ascii="Noto Serif Armenian Light" w:hAnsi="Noto Serif Armenian Light"/>
        </w:rPr>
        <w:t xml:space="preserve"> </w:t>
      </w:r>
      <w:r w:rsidRPr="00390A9C">
        <w:rPr>
          <w:rFonts w:ascii="Noto Serif Armenian Light" w:hAnsi="Noto Serif Armenian Light"/>
          <w:b/>
        </w:rPr>
        <w:t>8215 6700</w:t>
      </w:r>
    </w:p>
    <w:p w14:paraId="0A0B7650" w14:textId="77777777" w:rsidR="007B77D6" w:rsidRPr="00390A9C" w:rsidRDefault="007B77D6" w:rsidP="00390A9C">
      <w:pPr>
        <w:spacing w:after="120"/>
        <w:ind w:left="851"/>
        <w:jc w:val="both"/>
        <w:rPr>
          <w:rFonts w:ascii="Noto Serif Armenian Light" w:hAnsi="Noto Serif Armenian Light"/>
        </w:rPr>
      </w:pPr>
      <w:r w:rsidRPr="00390A9C">
        <w:rPr>
          <w:rFonts w:ascii="Noto Serif Armenian Light" w:hAnsi="Noto Serif Armenian Light"/>
        </w:rPr>
        <w:t>Principals will promote mental health &amp; wellbeing awareness to staff / students during the Coronavirus outbreak and will offer support to assist.</w:t>
      </w:r>
    </w:p>
    <w:p w14:paraId="74C69F18" w14:textId="77777777" w:rsidR="007B77D6" w:rsidRPr="00390A9C" w:rsidRDefault="007B77D6" w:rsidP="00390A9C">
      <w:pPr>
        <w:pStyle w:val="Heading2"/>
        <w:rPr>
          <w:rStyle w:val="Emphasis"/>
          <w:i w:val="0"/>
          <w:iCs w:val="0"/>
        </w:rPr>
      </w:pPr>
      <w:bookmarkStart w:id="38" w:name="_Toc65485033"/>
      <w:bookmarkStart w:id="39" w:name="_Toc156210181"/>
      <w:r w:rsidRPr="00390A9C">
        <w:rPr>
          <w:rStyle w:val="Emphasis"/>
          <w:i w:val="0"/>
          <w:iCs w:val="0"/>
        </w:rPr>
        <w:t>Changes to Site Operations &amp; Activities</w:t>
      </w:r>
      <w:bookmarkEnd w:id="38"/>
      <w:bookmarkEnd w:id="39"/>
    </w:p>
    <w:p w14:paraId="02D2593A" w14:textId="77777777" w:rsidR="007B77D6" w:rsidRPr="00390A9C" w:rsidRDefault="007B77D6" w:rsidP="00390A9C">
      <w:pPr>
        <w:pStyle w:val="Heading3"/>
      </w:pPr>
      <w:bookmarkStart w:id="40" w:name="_Toc65485034"/>
      <w:bookmarkStart w:id="41" w:name="_Toc156210182"/>
      <w:r w:rsidRPr="00390A9C">
        <w:rPr>
          <w:rStyle w:val="Emphasis"/>
          <w:i w:val="0"/>
          <w:iCs w:val="0"/>
        </w:rPr>
        <w:t>Holding Events</w:t>
      </w:r>
      <w:bookmarkEnd w:id="40"/>
      <w:bookmarkEnd w:id="41"/>
    </w:p>
    <w:p w14:paraId="5AB5C323" w14:textId="77777777" w:rsidR="007B77D6" w:rsidRPr="00390A9C" w:rsidRDefault="007B77D6" w:rsidP="00390A9C">
      <w:pPr>
        <w:pStyle w:val="NormalWeb"/>
        <w:shd w:val="clear" w:color="auto" w:fill="FFFFFF"/>
        <w:spacing w:before="0" w:beforeAutospacing="0" w:after="120" w:afterAutospacing="0"/>
        <w:ind w:left="851"/>
        <w:jc w:val="both"/>
        <w:rPr>
          <w:rFonts w:ascii="Noto Serif Armenian Light" w:hAnsi="Noto Serif Armenian Light" w:cs="Arial"/>
          <w:color w:val="000000"/>
          <w:sz w:val="22"/>
          <w:szCs w:val="22"/>
        </w:rPr>
      </w:pPr>
      <w:bookmarkStart w:id="42" w:name="_Toc45877755"/>
      <w:r w:rsidRPr="00390A9C">
        <w:rPr>
          <w:rFonts w:ascii="Noto Serif Armenian Light" w:hAnsi="Noto Serif Armenian Light" w:cs="Arial"/>
          <w:color w:val="000000"/>
          <w:sz w:val="22"/>
          <w:szCs w:val="22"/>
        </w:rPr>
        <w:t>School events and gatherings are allowed under current health advice, so long as measures are in place to ensure it is COVID-19 safe. The strictness of the measures are dependent on the level of risk presented in different settings and activities. For example, whether the event is being held on or off site, and whether it is indoor or outdoor. The measures may at times mean limiting numbers at events because of the size of the venue available to you.</w:t>
      </w:r>
    </w:p>
    <w:p w14:paraId="0A0BF0FC" w14:textId="77777777" w:rsidR="007B77D6" w:rsidRPr="00390A9C" w:rsidRDefault="007B77D6" w:rsidP="00390A9C">
      <w:pPr>
        <w:pStyle w:val="NormalWeb"/>
        <w:shd w:val="clear" w:color="auto" w:fill="FFFFFF"/>
        <w:spacing w:before="0" w:beforeAutospacing="0" w:after="120" w:afterAutospacing="0"/>
        <w:ind w:left="851"/>
        <w:jc w:val="both"/>
        <w:rPr>
          <w:rFonts w:ascii="Noto Serif Armenian Light" w:hAnsi="Noto Serif Armenian Light" w:cs="Arial"/>
          <w:color w:val="000000"/>
          <w:sz w:val="22"/>
          <w:szCs w:val="22"/>
        </w:rPr>
      </w:pPr>
      <w:r w:rsidRPr="00390A9C">
        <w:rPr>
          <w:rFonts w:ascii="Noto Serif Armenian Light" w:hAnsi="Noto Serif Armenian Light" w:cs="Arial"/>
          <w:color w:val="000000"/>
          <w:sz w:val="22"/>
          <w:szCs w:val="22"/>
        </w:rPr>
        <w:t>The following information summarises what you need to consider to hold an event safely.</w:t>
      </w:r>
    </w:p>
    <w:p w14:paraId="0728A0CF" w14:textId="77777777" w:rsidR="007B77D6" w:rsidRPr="00390A9C" w:rsidRDefault="007B77D6" w:rsidP="00390A9C">
      <w:pPr>
        <w:pStyle w:val="NormalWeb"/>
        <w:shd w:val="clear" w:color="auto" w:fill="FFFFFF"/>
        <w:spacing w:before="0" w:beforeAutospacing="0" w:after="120" w:afterAutospacing="0"/>
        <w:ind w:left="851"/>
        <w:jc w:val="both"/>
        <w:rPr>
          <w:rFonts w:ascii="Noto Serif Armenian Light" w:hAnsi="Noto Serif Armenian Light" w:cs="Arial"/>
          <w:color w:val="000000"/>
          <w:sz w:val="22"/>
          <w:szCs w:val="22"/>
        </w:rPr>
      </w:pPr>
      <w:r w:rsidRPr="00390A9C">
        <w:rPr>
          <w:rFonts w:ascii="Noto Serif Armenian Light" w:hAnsi="Noto Serif Armenian Light" w:cs="Arial"/>
          <w:color w:val="000000"/>
          <w:sz w:val="22"/>
          <w:szCs w:val="22"/>
        </w:rPr>
        <w:t>It is also important to remember that pandemic conditions can change quickly. Please be mindful that any planned events may be subject to sudden change or cancellation in line with the latest health advice.</w:t>
      </w:r>
    </w:p>
    <w:p w14:paraId="3CADCD96" w14:textId="77777777" w:rsidR="007B77D6" w:rsidRPr="00390A9C" w:rsidRDefault="007B77D6" w:rsidP="00390A9C">
      <w:pPr>
        <w:pStyle w:val="Heading3"/>
        <w:rPr>
          <w:rStyle w:val="Emphasis"/>
          <w:i w:val="0"/>
          <w:iCs w:val="0"/>
        </w:rPr>
      </w:pPr>
      <w:bookmarkStart w:id="43" w:name="_Toc65485035"/>
      <w:bookmarkStart w:id="44" w:name="_Toc156210183"/>
      <w:r w:rsidRPr="00390A9C">
        <w:rPr>
          <w:rStyle w:val="Emphasis"/>
          <w:i w:val="0"/>
          <w:iCs w:val="0"/>
        </w:rPr>
        <w:t>Onsite Events</w:t>
      </w:r>
      <w:bookmarkEnd w:id="43"/>
      <w:bookmarkEnd w:id="44"/>
    </w:p>
    <w:p w14:paraId="72B4C9A8" w14:textId="77777777" w:rsidR="007B77D6" w:rsidRPr="00390A9C" w:rsidRDefault="007B77D6" w:rsidP="00390A9C">
      <w:pPr>
        <w:spacing w:after="120"/>
        <w:ind w:left="1588"/>
        <w:jc w:val="both"/>
        <w:rPr>
          <w:rFonts w:ascii="Noto Serif Armenian Light" w:eastAsia="Times New Roman" w:hAnsi="Noto Serif Armenian Light"/>
          <w:color w:val="000000"/>
          <w:lang w:eastAsia="en-AU"/>
        </w:rPr>
      </w:pPr>
      <w:r w:rsidRPr="00390A9C">
        <w:rPr>
          <w:rFonts w:ascii="Noto Serif Armenian Light" w:hAnsi="Noto Serif Armenian Light"/>
        </w:rPr>
        <w:t xml:space="preserve">SA Health advice for the number of people attending events is that education sites </w:t>
      </w:r>
      <w:r w:rsidRPr="00390A9C">
        <w:rPr>
          <w:rFonts w:ascii="Noto Serif Armenian Light" w:eastAsia="Times New Roman" w:hAnsi="Noto Serif Armenian Light"/>
          <w:color w:val="000000"/>
          <w:lang w:eastAsia="en-AU"/>
        </w:rPr>
        <w:t xml:space="preserve">are currently exempt from density requirements. Notwithstanding, the site will observe </w:t>
      </w:r>
      <w:r w:rsidRPr="00390A9C">
        <w:rPr>
          <w:rFonts w:ascii="Noto Serif Armenian Light" w:eastAsia="Times New Roman" w:hAnsi="Noto Serif Armenian Light"/>
          <w:color w:val="000000"/>
          <w:lang w:eastAsia="en-AU"/>
        </w:rPr>
        <w:lastRenderedPageBreak/>
        <w:t>social distancing wherever and whenever possible for adult only events (e.g. staff meetings; professional development; parent only events [this does not apply to students and classroom settings]).</w:t>
      </w:r>
      <w:r w:rsidRPr="00390A9C">
        <w:rPr>
          <w:rFonts w:ascii="Noto Serif Armenian Light" w:hAnsi="Noto Serif Armenian Light"/>
        </w:rPr>
        <w:t xml:space="preserve">  </w:t>
      </w:r>
      <w:r w:rsidRPr="00390A9C">
        <w:rPr>
          <w:rFonts w:ascii="Noto Serif Armenian Light" w:eastAsia="Times New Roman" w:hAnsi="Noto Serif Armenian Light"/>
          <w:color w:val="000000"/>
          <w:lang w:eastAsia="en-AU"/>
        </w:rPr>
        <w:t>If the size of the room limits the number of adults that can be comfortably present and observe distancing requirements, staggering of attendance and RSVP processes should be considered.</w:t>
      </w:r>
      <w:r w:rsidRPr="00390A9C">
        <w:rPr>
          <w:rFonts w:ascii="Noto Serif Armenian Light" w:hAnsi="Noto Serif Armenian Light"/>
        </w:rPr>
        <w:t xml:space="preserve">  </w:t>
      </w:r>
      <w:r w:rsidRPr="00390A9C">
        <w:rPr>
          <w:rFonts w:ascii="Noto Serif Armenian Light" w:eastAsia="Times New Roman" w:hAnsi="Noto Serif Armenian Light"/>
          <w:color w:val="000000"/>
          <w:lang w:eastAsia="en-AU"/>
        </w:rPr>
        <w:t xml:space="preserve">Physical distancing is encouraged but not required between students and staff in classrooms or corridors. </w:t>
      </w:r>
    </w:p>
    <w:p w14:paraId="1CA92DE4" w14:textId="77777777" w:rsidR="007B77D6" w:rsidRPr="00390A9C" w:rsidRDefault="007B77D6" w:rsidP="00390A9C">
      <w:pPr>
        <w:pStyle w:val="Heading4"/>
        <w:ind w:left="2552" w:hanging="964"/>
      </w:pPr>
      <w:r w:rsidRPr="00390A9C">
        <w:rPr>
          <w:rStyle w:val="Emphasis"/>
          <w:i w:val="0"/>
          <w:iCs w:val="0"/>
        </w:rPr>
        <w:t>Hygiene</w:t>
      </w:r>
    </w:p>
    <w:p w14:paraId="2152410C" w14:textId="77777777" w:rsidR="007B77D6" w:rsidRPr="00390A9C" w:rsidRDefault="007B77D6" w:rsidP="00390A9C">
      <w:pPr>
        <w:spacing w:after="120"/>
        <w:ind w:left="2495"/>
        <w:jc w:val="both"/>
        <w:rPr>
          <w:rFonts w:ascii="Noto Serif Armenian Light" w:hAnsi="Noto Serif Armenian Light"/>
        </w:rPr>
      </w:pPr>
      <w:r w:rsidRPr="00390A9C">
        <w:rPr>
          <w:rFonts w:ascii="Noto Serif Armenian Light" w:hAnsi="Noto Serif Armenian Light"/>
        </w:rPr>
        <w:t>Hand sanitisers, soap, wipes and tissues will be made available and cleaning of high touch surfaces, before, during and/or after the event considered.</w:t>
      </w:r>
    </w:p>
    <w:p w14:paraId="6B962C31" w14:textId="77777777" w:rsidR="007B77D6" w:rsidRPr="00390A9C" w:rsidRDefault="007B77D6" w:rsidP="00390A9C">
      <w:pPr>
        <w:pStyle w:val="Heading4"/>
        <w:ind w:left="2552" w:hanging="964"/>
      </w:pPr>
      <w:r w:rsidRPr="00390A9C">
        <w:rPr>
          <w:rStyle w:val="Emphasis"/>
          <w:i w:val="0"/>
          <w:iCs w:val="0"/>
        </w:rPr>
        <w:t>QR Codes</w:t>
      </w:r>
    </w:p>
    <w:p w14:paraId="7B2A54E6" w14:textId="77777777" w:rsidR="007B77D6" w:rsidRPr="00390A9C" w:rsidRDefault="007B77D6" w:rsidP="00390A9C">
      <w:pPr>
        <w:spacing w:after="120"/>
        <w:ind w:left="2495"/>
        <w:jc w:val="both"/>
        <w:rPr>
          <w:rFonts w:ascii="Noto Serif Armenian Light" w:hAnsi="Noto Serif Armenian Light"/>
          <w:color w:val="000000"/>
          <w:u w:val="single"/>
        </w:rPr>
      </w:pPr>
      <w:r w:rsidRPr="00390A9C">
        <w:rPr>
          <w:rFonts w:ascii="Noto Serif Armenian Light" w:eastAsia="Times New Roman" w:hAnsi="Noto Serif Armenian Light"/>
          <w:color w:val="000000"/>
          <w:lang w:eastAsia="en-AU"/>
        </w:rPr>
        <w:t>The School’s QR code at entry and other points to make it as easy as possible for people to scan in for the event, and provide a backup alternative for those without smart phones (e.g. Record of Attendance).  QR Check-in is purely for SA Health contact tracing purposes and does not replace your normal visitor sign-in process. All guests should continue to sign in at the front office/reception on arrival.</w:t>
      </w:r>
    </w:p>
    <w:p w14:paraId="2207FA8F" w14:textId="77777777" w:rsidR="007B77D6" w:rsidRPr="00390A9C" w:rsidRDefault="007B77D6" w:rsidP="00390A9C">
      <w:pPr>
        <w:pStyle w:val="Heading4"/>
        <w:ind w:left="2552" w:hanging="964"/>
        <w:rPr>
          <w:rStyle w:val="Emphasis"/>
          <w:i w:val="0"/>
          <w:iCs w:val="0"/>
        </w:rPr>
      </w:pPr>
      <w:r w:rsidRPr="00390A9C">
        <w:rPr>
          <w:rStyle w:val="Emphasis"/>
          <w:i w:val="0"/>
          <w:iCs w:val="0"/>
        </w:rPr>
        <w:t>Catering</w:t>
      </w:r>
    </w:p>
    <w:p w14:paraId="2724154B" w14:textId="77777777" w:rsidR="007B77D6" w:rsidRPr="00390A9C" w:rsidRDefault="007B77D6" w:rsidP="00390A9C">
      <w:pPr>
        <w:shd w:val="clear" w:color="auto" w:fill="FFFFFF"/>
        <w:spacing w:after="120"/>
        <w:ind w:left="2495"/>
        <w:jc w:val="both"/>
        <w:rPr>
          <w:rFonts w:ascii="Noto Serif Armenian Light" w:eastAsia="Times New Roman" w:hAnsi="Noto Serif Armenian Light"/>
          <w:lang w:eastAsia="en-AU"/>
        </w:rPr>
      </w:pPr>
      <w:r w:rsidRPr="00390A9C">
        <w:rPr>
          <w:rFonts w:ascii="Noto Serif Armenian Light" w:eastAsia="Times New Roman" w:hAnsi="Noto Serif Armenian Light"/>
          <w:lang w:eastAsia="en-AU"/>
        </w:rPr>
        <w:t>Communal food and beverage service is not permitted. This includes buffets, salad bars, communal service platters, roaming cocktail food and drink dispensers.  This can be replaced with individually served or plated food and drink.</w:t>
      </w:r>
    </w:p>
    <w:p w14:paraId="2E51B3D1" w14:textId="77777777" w:rsidR="007B77D6" w:rsidRPr="00390A9C" w:rsidRDefault="007B77D6" w:rsidP="00390A9C">
      <w:pPr>
        <w:shd w:val="clear" w:color="auto" w:fill="FFFFFF"/>
        <w:spacing w:after="120"/>
        <w:ind w:left="2495"/>
        <w:jc w:val="both"/>
        <w:rPr>
          <w:rFonts w:ascii="Noto Serif Armenian Light" w:eastAsia="Times New Roman" w:hAnsi="Noto Serif Armenian Light"/>
          <w:lang w:eastAsia="en-AU"/>
        </w:rPr>
      </w:pPr>
      <w:r w:rsidRPr="00390A9C">
        <w:rPr>
          <w:rFonts w:ascii="Noto Serif Armenian Light" w:eastAsia="Times New Roman" w:hAnsi="Noto Serif Armenian Light"/>
          <w:lang w:eastAsia="en-AU"/>
        </w:rPr>
        <w:t>BBQs and sausage sizzles can be held if adults cooking, serving or lining up to be served can practice physical distancing and there are no shared self-service options or shared utensils. Gloves and tongs should be used by those preparing food.</w:t>
      </w:r>
    </w:p>
    <w:p w14:paraId="0F6C1D0A" w14:textId="77777777" w:rsidR="007B77D6" w:rsidRPr="00390A9C" w:rsidRDefault="007B77D6" w:rsidP="00390A9C">
      <w:pPr>
        <w:pStyle w:val="Heading3"/>
        <w:rPr>
          <w:rStyle w:val="Emphasis"/>
          <w:i w:val="0"/>
          <w:iCs w:val="0"/>
        </w:rPr>
      </w:pPr>
      <w:bookmarkStart w:id="45" w:name="_Toc65485036"/>
      <w:bookmarkStart w:id="46" w:name="_Toc156210184"/>
      <w:r w:rsidRPr="00390A9C">
        <w:rPr>
          <w:rStyle w:val="Emphasis"/>
          <w:i w:val="0"/>
          <w:iCs w:val="0"/>
        </w:rPr>
        <w:t>Offsite Events</w:t>
      </w:r>
      <w:bookmarkEnd w:id="45"/>
      <w:bookmarkEnd w:id="46"/>
    </w:p>
    <w:p w14:paraId="41A2C061" w14:textId="77777777" w:rsidR="007B77D6" w:rsidRPr="00390A9C" w:rsidRDefault="007B77D6" w:rsidP="00390A9C">
      <w:pPr>
        <w:shd w:val="clear" w:color="auto" w:fill="FFFFFF"/>
        <w:spacing w:after="120"/>
        <w:ind w:left="1588"/>
        <w:jc w:val="both"/>
        <w:rPr>
          <w:rFonts w:ascii="Noto Serif Armenian Light" w:eastAsia="Times New Roman" w:hAnsi="Noto Serif Armenian Light"/>
          <w:color w:val="000000"/>
          <w:lang w:eastAsia="en-AU"/>
        </w:rPr>
      </w:pPr>
      <w:r w:rsidRPr="00390A9C">
        <w:rPr>
          <w:rFonts w:ascii="Noto Serif Armenian Light" w:eastAsia="Times New Roman" w:hAnsi="Noto Serif Armenian Light"/>
          <w:color w:val="000000"/>
          <w:lang w:eastAsia="en-AU"/>
        </w:rPr>
        <w:t>Determined by current health density recommendations. Work with the venue to determine capacity.  A density calculation tool is under ‘</w:t>
      </w:r>
      <w:hyperlink r:id="rId15" w:history="1">
        <w:r w:rsidRPr="00390A9C">
          <w:rPr>
            <w:rStyle w:val="Hyperlink"/>
            <w:rFonts w:ascii="Noto Serif Armenian Light" w:eastAsia="Times New Roman" w:hAnsi="Noto Serif Armenian Light"/>
            <w:color w:val="1A51C1"/>
            <w:lang w:eastAsia="en-AU"/>
          </w:rPr>
          <w:t>Need help</w:t>
        </w:r>
      </w:hyperlink>
      <w:r w:rsidRPr="00390A9C">
        <w:rPr>
          <w:rFonts w:ascii="Noto Serif Armenian Light" w:eastAsia="Times New Roman" w:hAnsi="Noto Serif Armenian Light"/>
          <w:color w:val="000000"/>
          <w:lang w:eastAsia="en-AU"/>
        </w:rPr>
        <w:t>?’ on the government website to assist with early planning.</w:t>
      </w:r>
    </w:p>
    <w:p w14:paraId="1BBB287A" w14:textId="77777777" w:rsidR="007B77D6" w:rsidRPr="00390A9C" w:rsidRDefault="007B77D6" w:rsidP="00390A9C">
      <w:pPr>
        <w:shd w:val="clear" w:color="auto" w:fill="FFFFFF"/>
        <w:spacing w:after="120"/>
        <w:ind w:left="1588"/>
        <w:jc w:val="both"/>
        <w:rPr>
          <w:rFonts w:ascii="Noto Serif Armenian Light" w:eastAsia="Times New Roman" w:hAnsi="Noto Serif Armenian Light"/>
          <w:color w:val="000000"/>
          <w:lang w:eastAsia="en-AU"/>
        </w:rPr>
      </w:pPr>
      <w:r w:rsidRPr="00390A9C">
        <w:rPr>
          <w:rFonts w:ascii="Noto Serif Armenian Light" w:eastAsia="Times New Roman" w:hAnsi="Noto Serif Armenian Light"/>
          <w:color w:val="000000"/>
          <w:lang w:eastAsia="en-AU"/>
        </w:rPr>
        <w:t xml:space="preserve">Gatherings in a public park maybe limited so check </w:t>
      </w:r>
      <w:hyperlink r:id="rId16" w:history="1">
        <w:r w:rsidRPr="00390A9C">
          <w:rPr>
            <w:rStyle w:val="Hyperlink"/>
            <w:rFonts w:ascii="Noto Serif Armenian Light" w:eastAsia="Times New Roman" w:hAnsi="Noto Serif Armenian Light"/>
            <w:lang w:eastAsia="en-AU"/>
          </w:rPr>
          <w:t>COVID Safe activities</w:t>
        </w:r>
      </w:hyperlink>
      <w:r w:rsidRPr="00390A9C">
        <w:rPr>
          <w:rFonts w:ascii="Noto Serif Armenian Light" w:eastAsia="Times New Roman" w:hAnsi="Noto Serif Armenian Light"/>
          <w:color w:val="000000"/>
          <w:lang w:eastAsia="en-AU"/>
        </w:rPr>
        <w:t>.</w:t>
      </w:r>
    </w:p>
    <w:p w14:paraId="760C7E9F" w14:textId="77777777" w:rsidR="007B77D6" w:rsidRPr="00390A9C" w:rsidRDefault="007B77D6" w:rsidP="00390A9C">
      <w:pPr>
        <w:pStyle w:val="Heading4"/>
        <w:ind w:left="2552" w:hanging="964"/>
      </w:pPr>
      <w:r w:rsidRPr="00390A9C">
        <w:rPr>
          <w:rStyle w:val="Emphasis"/>
          <w:i w:val="0"/>
          <w:iCs w:val="0"/>
        </w:rPr>
        <w:t>Hygiene</w:t>
      </w:r>
    </w:p>
    <w:p w14:paraId="5862A3B4" w14:textId="77777777" w:rsidR="007B77D6" w:rsidRPr="00390A9C" w:rsidRDefault="007B77D6" w:rsidP="00390A9C">
      <w:pPr>
        <w:spacing w:after="120"/>
        <w:ind w:left="2495"/>
        <w:jc w:val="both"/>
        <w:rPr>
          <w:rFonts w:ascii="Noto Serif Armenian Light" w:eastAsia="Times New Roman" w:hAnsi="Noto Serif Armenian Light"/>
          <w:color w:val="000000"/>
          <w:lang w:eastAsia="en-AU"/>
        </w:rPr>
      </w:pPr>
      <w:r w:rsidRPr="00390A9C">
        <w:rPr>
          <w:rFonts w:ascii="Noto Serif Armenian Light" w:eastAsia="Times New Roman" w:hAnsi="Noto Serif Armenian Light"/>
          <w:color w:val="000000"/>
          <w:lang w:eastAsia="en-AU"/>
        </w:rPr>
        <w:t>Ensure hygiene supplies considered and made readily available by venue, or by the school if the event is being held at a public park.</w:t>
      </w:r>
    </w:p>
    <w:p w14:paraId="5B2F19AA" w14:textId="77777777" w:rsidR="007B77D6" w:rsidRPr="00390A9C" w:rsidRDefault="007B77D6" w:rsidP="00390A9C">
      <w:pPr>
        <w:pStyle w:val="Heading4"/>
        <w:ind w:left="2552" w:hanging="964"/>
      </w:pPr>
      <w:r w:rsidRPr="00390A9C">
        <w:rPr>
          <w:rStyle w:val="Emphasis"/>
          <w:i w:val="0"/>
          <w:iCs w:val="0"/>
        </w:rPr>
        <w:lastRenderedPageBreak/>
        <w:t>Record of Attendance</w:t>
      </w:r>
    </w:p>
    <w:p w14:paraId="38F87077" w14:textId="77777777" w:rsidR="007B77D6" w:rsidRPr="00390A9C" w:rsidRDefault="007B77D6" w:rsidP="00390A9C">
      <w:pPr>
        <w:shd w:val="clear" w:color="auto" w:fill="FFFFFF"/>
        <w:spacing w:after="120"/>
        <w:ind w:left="2495"/>
        <w:jc w:val="both"/>
        <w:rPr>
          <w:rFonts w:ascii="Noto Serif Armenian Light" w:eastAsia="Times New Roman" w:hAnsi="Noto Serif Armenian Light"/>
          <w:color w:val="000000"/>
          <w:lang w:eastAsia="en-AU"/>
        </w:rPr>
      </w:pPr>
      <w:r w:rsidRPr="00390A9C">
        <w:rPr>
          <w:rFonts w:ascii="Noto Serif Armenian Light" w:eastAsia="Times New Roman" w:hAnsi="Noto Serif Armenian Light"/>
          <w:color w:val="000000"/>
          <w:lang w:eastAsia="en-AU"/>
        </w:rPr>
        <w:t>It is recommended that you ask attendees to RSVP for events held offsite. Attendees will need to comply with the COVID safe check-in requirements of the venue.  Schools holding gatherings in a public park must keep a record of attendance. Your site’s QR code check-in should only be used when on your school site.</w:t>
      </w:r>
    </w:p>
    <w:p w14:paraId="2DFF59AD" w14:textId="77777777" w:rsidR="007B77D6" w:rsidRPr="00390A9C" w:rsidRDefault="007B77D6" w:rsidP="00390A9C">
      <w:pPr>
        <w:pStyle w:val="Heading4"/>
        <w:ind w:left="2552" w:hanging="964"/>
        <w:rPr>
          <w:rStyle w:val="Emphasis"/>
          <w:i w:val="0"/>
          <w:iCs w:val="0"/>
        </w:rPr>
      </w:pPr>
      <w:r w:rsidRPr="00390A9C">
        <w:rPr>
          <w:rStyle w:val="Emphasis"/>
          <w:i w:val="0"/>
          <w:iCs w:val="0"/>
        </w:rPr>
        <w:t>Catering</w:t>
      </w:r>
    </w:p>
    <w:p w14:paraId="38201086" w14:textId="70E88482" w:rsidR="007B77D6" w:rsidRPr="00390A9C" w:rsidRDefault="007B77D6" w:rsidP="00390A9C">
      <w:pPr>
        <w:spacing w:after="120"/>
        <w:ind w:left="2495"/>
        <w:jc w:val="both"/>
        <w:rPr>
          <w:rFonts w:ascii="Noto Serif Armenian Light" w:hAnsi="Noto Serif Armenian Light"/>
          <w:lang w:eastAsia="en-AU"/>
        </w:rPr>
      </w:pPr>
      <w:r w:rsidRPr="00390A9C">
        <w:rPr>
          <w:rFonts w:ascii="Noto Serif Armenian Light" w:eastAsia="Times New Roman" w:hAnsi="Noto Serif Armenian Light"/>
          <w:color w:val="000000"/>
          <w:lang w:eastAsia="en-AU"/>
        </w:rPr>
        <w:t>Discuss and follow the catering measures being used by the venue. This may be dependent on the size of your gathering and other considerations.  If you are holding an event yourself in a public park, you should follow the same advice above for on-site events</w:t>
      </w:r>
      <w:r w:rsidR="00390A9C" w:rsidRPr="00390A9C">
        <w:rPr>
          <w:rFonts w:ascii="Noto Serif Armenian Light" w:eastAsia="Times New Roman" w:hAnsi="Noto Serif Armenian Light"/>
          <w:color w:val="000000"/>
          <w:lang w:eastAsia="en-AU"/>
        </w:rPr>
        <w:t>.</w:t>
      </w:r>
    </w:p>
    <w:p w14:paraId="4126B3E1" w14:textId="77777777" w:rsidR="007B77D6" w:rsidRPr="00390A9C" w:rsidRDefault="007B77D6" w:rsidP="00390A9C">
      <w:pPr>
        <w:pStyle w:val="Heading3"/>
        <w:rPr>
          <w:rStyle w:val="Emphasis"/>
          <w:i w:val="0"/>
          <w:iCs w:val="0"/>
        </w:rPr>
      </w:pPr>
      <w:bookmarkStart w:id="47" w:name="_Toc65485037"/>
      <w:bookmarkStart w:id="48" w:name="_Toc156210185"/>
      <w:r w:rsidRPr="00390A9C">
        <w:rPr>
          <w:rStyle w:val="Emphasis"/>
          <w:i w:val="0"/>
          <w:iCs w:val="0"/>
        </w:rPr>
        <w:t>Playgrounds</w:t>
      </w:r>
      <w:bookmarkEnd w:id="47"/>
      <w:bookmarkEnd w:id="48"/>
    </w:p>
    <w:p w14:paraId="04CF985B" w14:textId="77777777" w:rsidR="007B77D6" w:rsidRPr="00390A9C" w:rsidRDefault="007B77D6" w:rsidP="00390A9C">
      <w:pPr>
        <w:spacing w:after="120"/>
        <w:ind w:left="1588"/>
        <w:jc w:val="both"/>
        <w:rPr>
          <w:rFonts w:ascii="Noto Serif Armenian Light" w:hAnsi="Noto Serif Armenian Light"/>
        </w:rPr>
      </w:pPr>
      <w:r w:rsidRPr="00390A9C">
        <w:rPr>
          <w:rFonts w:ascii="Noto Serif Armenian Light" w:hAnsi="Noto Serif Armenian Light"/>
        </w:rPr>
        <w:t>SA Health provided advice that currently an exemption allowing schools to keep playgrounds open.  Where and if considered necessary, equipment may need to be roped off, cleaned regularly and signage put in place and areas supervised by increased numbers of staff on yard duty.</w:t>
      </w:r>
    </w:p>
    <w:p w14:paraId="2B1497D4" w14:textId="77777777" w:rsidR="007B77D6" w:rsidRPr="00390A9C" w:rsidRDefault="007B77D6" w:rsidP="00390A9C">
      <w:pPr>
        <w:pStyle w:val="Heading3"/>
        <w:rPr>
          <w:rStyle w:val="Emphasis"/>
          <w:i w:val="0"/>
          <w:iCs w:val="0"/>
        </w:rPr>
      </w:pPr>
      <w:bookmarkStart w:id="49" w:name="_Toc65485038"/>
      <w:bookmarkStart w:id="50" w:name="_Toc156210186"/>
      <w:r w:rsidRPr="00390A9C">
        <w:rPr>
          <w:rStyle w:val="Emphasis"/>
          <w:i w:val="0"/>
          <w:iCs w:val="0"/>
        </w:rPr>
        <w:t>Interstate Travel for Student Trips</w:t>
      </w:r>
      <w:bookmarkEnd w:id="49"/>
      <w:bookmarkEnd w:id="50"/>
    </w:p>
    <w:p w14:paraId="50115F68" w14:textId="77777777" w:rsidR="007B77D6" w:rsidRPr="00390A9C" w:rsidRDefault="007B77D6" w:rsidP="00390A9C">
      <w:pPr>
        <w:pStyle w:val="ListParagraph"/>
        <w:spacing w:after="120"/>
        <w:ind w:left="1588"/>
        <w:jc w:val="both"/>
        <w:rPr>
          <w:rFonts w:ascii="Noto Serif Armenian Light" w:hAnsi="Noto Serif Armenian Light"/>
        </w:rPr>
      </w:pPr>
      <w:r w:rsidRPr="00390A9C">
        <w:rPr>
          <w:rFonts w:ascii="Noto Serif Armenian Light" w:hAnsi="Noto Serif Armenian Light"/>
        </w:rPr>
        <w:t>Recently, Department for Education (DfE), has approved interstate travel for school groups, with provisos in place.</w:t>
      </w:r>
    </w:p>
    <w:p w14:paraId="4585E5E2" w14:textId="77777777" w:rsidR="007B77D6" w:rsidRPr="00390A9C" w:rsidRDefault="007B77D6" w:rsidP="00390A9C">
      <w:pPr>
        <w:pStyle w:val="ListParagraph"/>
        <w:spacing w:after="120"/>
        <w:ind w:left="1588"/>
        <w:jc w:val="both"/>
        <w:rPr>
          <w:rFonts w:ascii="Noto Serif Armenian Light" w:hAnsi="Noto Serif Armenian Light"/>
        </w:rPr>
      </w:pPr>
      <w:r w:rsidRPr="00390A9C">
        <w:rPr>
          <w:rFonts w:ascii="Noto Serif Armenian Light" w:hAnsi="Noto Serif Armenian Light"/>
        </w:rPr>
        <w:t>CESA now also gives approval for Diocesan schools to plan and undertake interstate trips, with the following conditions:</w:t>
      </w:r>
    </w:p>
    <w:p w14:paraId="3CD0E56B" w14:textId="77777777" w:rsidR="007B77D6" w:rsidRPr="00390A9C" w:rsidRDefault="007B77D6" w:rsidP="00EE2988">
      <w:pPr>
        <w:pStyle w:val="ListParagraph"/>
        <w:numPr>
          <w:ilvl w:val="0"/>
          <w:numId w:val="15"/>
        </w:numPr>
        <w:spacing w:after="120" w:line="257" w:lineRule="auto"/>
        <w:ind w:left="1945" w:hanging="357"/>
        <w:jc w:val="both"/>
        <w:rPr>
          <w:rFonts w:ascii="Noto Serif Armenian Light" w:hAnsi="Noto Serif Armenian Light"/>
        </w:rPr>
      </w:pPr>
      <w:r w:rsidRPr="00390A9C">
        <w:rPr>
          <w:rFonts w:ascii="Noto Serif Armenian Light" w:hAnsi="Noto Serif Armenian Light"/>
        </w:rPr>
        <w:t>any interstate travel must have contingencies in place to manage the volatile nature of border travel restrictions</w:t>
      </w:r>
    </w:p>
    <w:p w14:paraId="34FE1D4D" w14:textId="77777777" w:rsidR="007B77D6" w:rsidRPr="00390A9C" w:rsidRDefault="007B77D6" w:rsidP="00EE2988">
      <w:pPr>
        <w:pStyle w:val="ListParagraph"/>
        <w:numPr>
          <w:ilvl w:val="0"/>
          <w:numId w:val="15"/>
        </w:numPr>
        <w:spacing w:after="120" w:line="257" w:lineRule="auto"/>
        <w:ind w:left="1945" w:hanging="357"/>
        <w:jc w:val="both"/>
        <w:rPr>
          <w:rFonts w:ascii="Noto Serif Armenian Light" w:hAnsi="Noto Serif Armenian Light"/>
        </w:rPr>
      </w:pPr>
      <w:r w:rsidRPr="00390A9C">
        <w:rPr>
          <w:rFonts w:ascii="Noto Serif Armenian Light" w:hAnsi="Noto Serif Armenian Light"/>
        </w:rPr>
        <w:t xml:space="preserve">if you decide to travel with a school group interstate a full risk assessment should be undertaken and this should be discussed with your SPL. You should be clear on what you will do in the event of a border closure at short notice, and parents and students need to be fully aware of the risks.  </w:t>
      </w:r>
    </w:p>
    <w:p w14:paraId="13B6EE3D" w14:textId="77777777" w:rsidR="007B77D6" w:rsidRPr="00390A9C" w:rsidRDefault="007B77D6" w:rsidP="00EE2988">
      <w:pPr>
        <w:pStyle w:val="ListParagraph"/>
        <w:numPr>
          <w:ilvl w:val="0"/>
          <w:numId w:val="15"/>
        </w:numPr>
        <w:spacing w:after="120" w:line="257" w:lineRule="auto"/>
        <w:ind w:left="1945" w:hanging="357"/>
        <w:jc w:val="both"/>
        <w:rPr>
          <w:rFonts w:ascii="Noto Serif Armenian Light" w:hAnsi="Noto Serif Armenian Light"/>
        </w:rPr>
      </w:pPr>
      <w:r w:rsidRPr="00390A9C">
        <w:rPr>
          <w:rFonts w:ascii="Noto Serif Armenian Light" w:hAnsi="Noto Serif Armenian Light"/>
        </w:rPr>
        <w:t xml:space="preserve">COVID Safe considerations should be factored into planning also. The South Australian government’s </w:t>
      </w:r>
      <w:hyperlink r:id="rId17" w:history="1">
        <w:r w:rsidRPr="00390A9C">
          <w:rPr>
            <w:rStyle w:val="Hyperlink"/>
            <w:rFonts w:ascii="Noto Serif Armenian Light" w:hAnsi="Noto Serif Armenian Light"/>
          </w:rPr>
          <w:t>voluntary COVID Safe plan</w:t>
        </w:r>
      </w:hyperlink>
      <w:r w:rsidRPr="00390A9C">
        <w:rPr>
          <w:rFonts w:ascii="Noto Serif Armenian Light" w:hAnsi="Noto Serif Armenian Light"/>
        </w:rPr>
        <w:t xml:space="preserve"> can be useful in thinking through the issues.</w:t>
      </w:r>
    </w:p>
    <w:p w14:paraId="6BDE56C6" w14:textId="77777777" w:rsidR="007B77D6" w:rsidRPr="00390A9C" w:rsidRDefault="007B77D6" w:rsidP="00EE2988">
      <w:pPr>
        <w:pStyle w:val="ListParagraph"/>
        <w:numPr>
          <w:ilvl w:val="0"/>
          <w:numId w:val="15"/>
        </w:numPr>
        <w:spacing w:after="120" w:line="257" w:lineRule="auto"/>
        <w:ind w:left="1945" w:hanging="357"/>
        <w:jc w:val="both"/>
        <w:rPr>
          <w:rFonts w:ascii="Noto Serif Armenian Light" w:hAnsi="Noto Serif Armenian Light"/>
        </w:rPr>
      </w:pPr>
      <w:r w:rsidRPr="00390A9C">
        <w:rPr>
          <w:rFonts w:ascii="Noto Serif Armenian Light" w:hAnsi="Noto Serif Armenian Light"/>
        </w:rPr>
        <w:t xml:space="preserve">schools should be fully aware of the financial implications of last minute cancellations and how that will impact on any agreements with travel/accommodation providers. Travel insurance should be a part of any planning for such trips. </w:t>
      </w:r>
    </w:p>
    <w:p w14:paraId="4BB3E81C" w14:textId="77777777" w:rsidR="007B77D6" w:rsidRPr="00390A9C" w:rsidRDefault="007B77D6" w:rsidP="00EE2988">
      <w:pPr>
        <w:pStyle w:val="ListParagraph"/>
        <w:numPr>
          <w:ilvl w:val="0"/>
          <w:numId w:val="15"/>
        </w:numPr>
        <w:spacing w:after="120" w:line="257" w:lineRule="auto"/>
        <w:ind w:left="1945" w:hanging="357"/>
        <w:jc w:val="both"/>
        <w:rPr>
          <w:rFonts w:ascii="Noto Serif Armenian Light" w:hAnsi="Noto Serif Armenian Light"/>
        </w:rPr>
      </w:pPr>
      <w:r w:rsidRPr="00390A9C">
        <w:rPr>
          <w:rFonts w:ascii="Noto Serif Armenian Light" w:hAnsi="Noto Serif Armenian Light"/>
        </w:rPr>
        <w:t xml:space="preserve">please note carefully, any costs incurred as the result of last minute COVID type cancellations will be borne by the school. These costs must not be passed onto families and will not be refunded by the CEO. </w:t>
      </w:r>
    </w:p>
    <w:p w14:paraId="4FDC4F84" w14:textId="77777777" w:rsidR="007B77D6" w:rsidRPr="00390A9C" w:rsidRDefault="007B77D6" w:rsidP="00390A9C">
      <w:pPr>
        <w:pStyle w:val="Heading3"/>
      </w:pPr>
      <w:bookmarkStart w:id="51" w:name="_Toc65485039"/>
      <w:bookmarkStart w:id="52" w:name="_Toc156210187"/>
      <w:r w:rsidRPr="00390A9C">
        <w:rPr>
          <w:rStyle w:val="Emphasis"/>
          <w:i w:val="0"/>
          <w:iCs w:val="0"/>
        </w:rPr>
        <w:lastRenderedPageBreak/>
        <w:t>Other Considerations</w:t>
      </w:r>
      <w:bookmarkEnd w:id="51"/>
      <w:bookmarkEnd w:id="52"/>
    </w:p>
    <w:p w14:paraId="51E35085" w14:textId="77777777" w:rsidR="007B77D6" w:rsidRPr="00390A9C" w:rsidRDefault="007B77D6" w:rsidP="00390A9C">
      <w:pPr>
        <w:pStyle w:val="NormalWeb"/>
        <w:shd w:val="clear" w:color="auto" w:fill="FFFFFF"/>
        <w:spacing w:before="0" w:beforeAutospacing="0" w:after="120" w:afterAutospacing="0"/>
        <w:ind w:left="1588"/>
        <w:jc w:val="both"/>
        <w:rPr>
          <w:rFonts w:ascii="Noto Serif Armenian Light" w:hAnsi="Noto Serif Armenian Light" w:cs="Arial"/>
          <w:color w:val="000000"/>
          <w:sz w:val="22"/>
          <w:szCs w:val="22"/>
        </w:rPr>
      </w:pPr>
      <w:r w:rsidRPr="00390A9C">
        <w:rPr>
          <w:rFonts w:ascii="Noto Serif Armenian Light" w:hAnsi="Noto Serif Armenian Light" w:cs="Arial"/>
          <w:color w:val="000000"/>
          <w:sz w:val="22"/>
          <w:szCs w:val="22"/>
        </w:rPr>
        <w:t>No one should be present if unwell, even mildly.</w:t>
      </w:r>
    </w:p>
    <w:p w14:paraId="1894E8CB" w14:textId="77777777" w:rsidR="007B77D6" w:rsidRPr="00390A9C" w:rsidRDefault="007B77D6" w:rsidP="00390A9C">
      <w:pPr>
        <w:pStyle w:val="NormalWeb"/>
        <w:shd w:val="clear" w:color="auto" w:fill="FFFFFF"/>
        <w:spacing w:before="0" w:beforeAutospacing="0" w:after="120" w:afterAutospacing="0"/>
        <w:ind w:left="1588"/>
        <w:jc w:val="both"/>
        <w:rPr>
          <w:rFonts w:ascii="Noto Serif Armenian Light" w:hAnsi="Noto Serif Armenian Light" w:cs="Arial"/>
          <w:color w:val="000000"/>
          <w:sz w:val="22"/>
          <w:szCs w:val="22"/>
        </w:rPr>
      </w:pPr>
      <w:r w:rsidRPr="00390A9C">
        <w:rPr>
          <w:rFonts w:ascii="Noto Serif Armenian Light" w:hAnsi="Noto Serif Armenian Light" w:cs="Arial"/>
          <w:color w:val="000000"/>
          <w:sz w:val="22"/>
          <w:szCs w:val="22"/>
        </w:rPr>
        <w:t>Events held on school sites fall outside of the public activity requirement and do not require a COVID-Safe plan. However, there is a </w:t>
      </w:r>
      <w:hyperlink r:id="rId18" w:anchor="/form/5efc156bad9c5913ec274600" w:history="1">
        <w:r w:rsidRPr="00390A9C">
          <w:rPr>
            <w:rStyle w:val="Hyperlink"/>
            <w:rFonts w:ascii="Noto Serif Armenian Light" w:hAnsi="Noto Serif Armenian Light" w:cs="Arial"/>
            <w:color w:val="1A51C1"/>
            <w:sz w:val="22"/>
            <w:szCs w:val="22"/>
          </w:rPr>
          <w:t>voluntary COVID Safe Plan</w:t>
        </w:r>
      </w:hyperlink>
      <w:r w:rsidRPr="00390A9C">
        <w:rPr>
          <w:rFonts w:ascii="Noto Serif Armenian Light" w:hAnsi="Noto Serif Armenian Light" w:cs="Arial"/>
          <w:color w:val="000000"/>
          <w:sz w:val="22"/>
          <w:szCs w:val="22"/>
        </w:rPr>
        <w:t> that outlines important considerations to host an event safely on site, and may help with your planning.</w:t>
      </w:r>
    </w:p>
    <w:p w14:paraId="23B36B7F" w14:textId="77777777" w:rsidR="007B77D6" w:rsidRPr="00390A9C" w:rsidRDefault="007B77D6" w:rsidP="00390A9C">
      <w:pPr>
        <w:pStyle w:val="NormalWeb"/>
        <w:shd w:val="clear" w:color="auto" w:fill="FFFFFF"/>
        <w:spacing w:before="0" w:beforeAutospacing="0" w:after="120" w:afterAutospacing="0"/>
        <w:ind w:left="1588"/>
        <w:jc w:val="both"/>
        <w:rPr>
          <w:rFonts w:ascii="Noto Serif Armenian Light" w:hAnsi="Noto Serif Armenian Light" w:cs="Arial"/>
          <w:color w:val="000000"/>
          <w:sz w:val="22"/>
          <w:szCs w:val="22"/>
        </w:rPr>
      </w:pPr>
      <w:r w:rsidRPr="00390A9C">
        <w:rPr>
          <w:rFonts w:ascii="Noto Serif Armenian Light" w:hAnsi="Noto Serif Armenian Light" w:cs="Arial"/>
          <w:color w:val="000000"/>
          <w:sz w:val="22"/>
          <w:szCs w:val="22"/>
        </w:rPr>
        <w:t>All other venues that hold public activities must have a COVID-Safe Plan, and depending on the venue, may require a COVID Management Plan, both of which outline details to manage risks. You should get a copy of the plan/s to make sure COVID risks are being managed. The venue must also maintain records of attendance for contact tracing purposes.</w:t>
      </w:r>
    </w:p>
    <w:p w14:paraId="352FA002" w14:textId="77777777" w:rsidR="007B77D6" w:rsidRPr="00390A9C" w:rsidRDefault="007B77D6" w:rsidP="00390A9C">
      <w:pPr>
        <w:pStyle w:val="NormalWeb"/>
        <w:shd w:val="clear" w:color="auto" w:fill="FFFFFF"/>
        <w:spacing w:before="0" w:beforeAutospacing="0" w:after="120" w:afterAutospacing="0"/>
        <w:ind w:left="1588"/>
        <w:jc w:val="both"/>
        <w:rPr>
          <w:rFonts w:ascii="Noto Serif Armenian Light" w:hAnsi="Noto Serif Armenian Light" w:cs="Arial"/>
          <w:color w:val="000000"/>
          <w:sz w:val="22"/>
          <w:szCs w:val="22"/>
        </w:rPr>
      </w:pPr>
      <w:r w:rsidRPr="00390A9C">
        <w:rPr>
          <w:rFonts w:ascii="Noto Serif Armenian Light" w:hAnsi="Noto Serif Armenian Light" w:cs="Arial"/>
          <w:color w:val="000000"/>
          <w:sz w:val="22"/>
          <w:szCs w:val="22"/>
        </w:rPr>
        <w:t>Holding an event outdoors can further reduce risks associated with large gatherings. However, you need to ensure there is an inclement weather option that will accommodate your guests within the current density requirements. Remind attendees that the need to physically distance and maintain good hand hygiene is the same even when attending outdoor celebrations.</w:t>
      </w:r>
    </w:p>
    <w:p w14:paraId="7F1A4164" w14:textId="77777777" w:rsidR="007B77D6" w:rsidRPr="00390A9C" w:rsidRDefault="007B77D6" w:rsidP="00390A9C">
      <w:pPr>
        <w:pStyle w:val="NormalWeb"/>
        <w:shd w:val="clear" w:color="auto" w:fill="FFFFFF"/>
        <w:spacing w:before="0" w:beforeAutospacing="0" w:after="120" w:afterAutospacing="0"/>
        <w:ind w:left="1588"/>
        <w:jc w:val="both"/>
        <w:rPr>
          <w:rFonts w:ascii="Noto Serif Armenian Light" w:hAnsi="Noto Serif Armenian Light" w:cs="Arial"/>
          <w:color w:val="000000"/>
          <w:sz w:val="22"/>
          <w:szCs w:val="22"/>
        </w:rPr>
      </w:pPr>
      <w:r w:rsidRPr="00390A9C">
        <w:rPr>
          <w:rFonts w:ascii="Noto Serif Armenian Light" w:hAnsi="Noto Serif Armenian Light" w:cs="Arial"/>
          <w:color w:val="000000"/>
          <w:sz w:val="22"/>
          <w:szCs w:val="22"/>
        </w:rPr>
        <w:t>Ensure student committees responsible for arranging any events receive guidance from a staff member to plan within the current restrictions. Update plans as necessary in response to any changing government health advice.</w:t>
      </w:r>
    </w:p>
    <w:p w14:paraId="2D4BA346" w14:textId="77777777" w:rsidR="007B77D6" w:rsidRPr="00390A9C" w:rsidRDefault="007B77D6" w:rsidP="00390A9C">
      <w:pPr>
        <w:pStyle w:val="NormalWeb"/>
        <w:shd w:val="clear" w:color="auto" w:fill="FFFFFF"/>
        <w:spacing w:before="0" w:beforeAutospacing="0" w:after="120" w:afterAutospacing="0"/>
        <w:ind w:left="1588"/>
        <w:jc w:val="both"/>
        <w:rPr>
          <w:rFonts w:ascii="Noto Serif Armenian Light" w:hAnsi="Noto Serif Armenian Light" w:cs="Arial"/>
          <w:color w:val="000000"/>
          <w:sz w:val="22"/>
          <w:szCs w:val="22"/>
        </w:rPr>
      </w:pPr>
      <w:r w:rsidRPr="00390A9C">
        <w:rPr>
          <w:rFonts w:ascii="Noto Serif Armenian Light" w:hAnsi="Noto Serif Armenian Light" w:cs="Arial"/>
          <w:color w:val="000000"/>
          <w:sz w:val="22"/>
          <w:szCs w:val="22"/>
        </w:rPr>
        <w:t>To control attendee numbers, we strongly recommend that you ask guests to RSVP to your event.</w:t>
      </w:r>
    </w:p>
    <w:p w14:paraId="49C37757" w14:textId="77777777" w:rsidR="007B77D6" w:rsidRPr="00390A9C" w:rsidRDefault="007B77D6" w:rsidP="00390A9C">
      <w:pPr>
        <w:pStyle w:val="NormalWeb"/>
        <w:shd w:val="clear" w:color="auto" w:fill="FFFFFF"/>
        <w:spacing w:before="0" w:beforeAutospacing="0" w:after="120" w:afterAutospacing="0"/>
        <w:ind w:left="1588"/>
        <w:jc w:val="both"/>
        <w:rPr>
          <w:rFonts w:ascii="Noto Serif Armenian Light" w:hAnsi="Noto Serif Armenian Light" w:cs="Arial"/>
          <w:color w:val="000000"/>
          <w:sz w:val="22"/>
          <w:szCs w:val="22"/>
        </w:rPr>
      </w:pPr>
      <w:r w:rsidRPr="00390A9C">
        <w:rPr>
          <w:rFonts w:ascii="Noto Serif Armenian Light" w:hAnsi="Noto Serif Armenian Light" w:cs="Arial"/>
          <w:color w:val="000000"/>
          <w:sz w:val="22"/>
          <w:szCs w:val="22"/>
        </w:rPr>
        <w:t>You should also make sure all attendees are aware of the measures in place to ensure the event can be COVID safe.</w:t>
      </w:r>
    </w:p>
    <w:p w14:paraId="6AC6264F" w14:textId="77777777" w:rsidR="007B77D6" w:rsidRPr="00390A9C" w:rsidRDefault="007B77D6" w:rsidP="00390A9C">
      <w:pPr>
        <w:pStyle w:val="Heading3"/>
      </w:pPr>
      <w:bookmarkStart w:id="53" w:name="_Toc65485040"/>
      <w:bookmarkStart w:id="54" w:name="_Toc156210188"/>
      <w:r w:rsidRPr="00390A9C">
        <w:rPr>
          <w:rStyle w:val="Emphasis"/>
          <w:i w:val="0"/>
          <w:iCs w:val="0"/>
        </w:rPr>
        <w:t>Livestreaming &amp; Technology</w:t>
      </w:r>
      <w:bookmarkEnd w:id="53"/>
      <w:bookmarkEnd w:id="54"/>
    </w:p>
    <w:p w14:paraId="4EB89F82" w14:textId="77777777" w:rsidR="007B77D6" w:rsidRPr="00390A9C" w:rsidRDefault="007B77D6" w:rsidP="00390A9C">
      <w:pPr>
        <w:pStyle w:val="NormalWeb"/>
        <w:shd w:val="clear" w:color="auto" w:fill="FFFFFF"/>
        <w:spacing w:before="0" w:beforeAutospacing="0" w:after="120" w:afterAutospacing="0"/>
        <w:ind w:left="1588"/>
        <w:jc w:val="both"/>
        <w:rPr>
          <w:rFonts w:ascii="Noto Serif Armenian Light" w:hAnsi="Noto Serif Armenian Light" w:cs="Arial"/>
          <w:color w:val="000000"/>
          <w:sz w:val="22"/>
          <w:szCs w:val="22"/>
        </w:rPr>
      </w:pPr>
      <w:r w:rsidRPr="00390A9C">
        <w:rPr>
          <w:rFonts w:ascii="Noto Serif Armenian Light" w:hAnsi="Noto Serif Armenian Light" w:cs="Arial"/>
          <w:color w:val="000000"/>
          <w:sz w:val="22"/>
          <w:szCs w:val="22"/>
        </w:rPr>
        <w:t>Consideration should be given to livestreaming as an alternative to the physical attendance of guests, or to include additional guests (such as extended family members) who will not be able to attend due to capacity restrictions.</w:t>
      </w:r>
    </w:p>
    <w:p w14:paraId="1BCC0CFB" w14:textId="77777777" w:rsidR="007B77D6" w:rsidRPr="00390A9C" w:rsidRDefault="007B77D6" w:rsidP="00390A9C">
      <w:pPr>
        <w:pStyle w:val="NormalWeb"/>
        <w:shd w:val="clear" w:color="auto" w:fill="FFFFFF"/>
        <w:spacing w:before="0" w:beforeAutospacing="0" w:after="120" w:afterAutospacing="0"/>
        <w:ind w:left="1588"/>
        <w:jc w:val="both"/>
        <w:rPr>
          <w:rFonts w:ascii="Noto Serif Armenian Light" w:hAnsi="Noto Serif Armenian Light" w:cs="Arial"/>
          <w:color w:val="000000"/>
          <w:sz w:val="22"/>
          <w:szCs w:val="22"/>
        </w:rPr>
      </w:pPr>
      <w:r w:rsidRPr="00390A9C">
        <w:rPr>
          <w:rFonts w:ascii="Noto Serif Armenian Light" w:hAnsi="Noto Serif Armenian Light" w:cs="Arial"/>
          <w:color w:val="000000"/>
          <w:sz w:val="22"/>
          <w:szCs w:val="22"/>
        </w:rPr>
        <w:t>Alternatively, you may prefer to film the event for an audience to view at their leisure or consider other creative ways to hold a celebration. For example, filming video messages or a performance by children and students to thank volunteers.</w:t>
      </w:r>
    </w:p>
    <w:p w14:paraId="7E1AA8FC" w14:textId="77777777" w:rsidR="007B77D6" w:rsidRPr="00390A9C" w:rsidRDefault="007B77D6" w:rsidP="00390A9C">
      <w:pPr>
        <w:pStyle w:val="NormalWeb"/>
        <w:shd w:val="clear" w:color="auto" w:fill="FFFFFF"/>
        <w:spacing w:before="0" w:beforeAutospacing="0" w:after="120" w:afterAutospacing="0"/>
        <w:ind w:left="1588"/>
        <w:jc w:val="both"/>
        <w:rPr>
          <w:rFonts w:ascii="Noto Serif Armenian Light" w:hAnsi="Noto Serif Armenian Light" w:cs="Arial"/>
          <w:color w:val="000000"/>
          <w:sz w:val="22"/>
          <w:szCs w:val="22"/>
        </w:rPr>
      </w:pPr>
      <w:r w:rsidRPr="00390A9C">
        <w:rPr>
          <w:rFonts w:ascii="Noto Serif Armenian Light" w:hAnsi="Noto Serif Armenian Light" w:cs="Arial"/>
          <w:color w:val="000000"/>
          <w:sz w:val="22"/>
          <w:szCs w:val="22"/>
        </w:rPr>
        <w:t>Consider the following:</w:t>
      </w:r>
    </w:p>
    <w:p w14:paraId="5FD1C767" w14:textId="77777777" w:rsidR="007B77D6" w:rsidRPr="00390A9C" w:rsidRDefault="00924EE7" w:rsidP="00EE2988">
      <w:pPr>
        <w:pStyle w:val="ListParagraph"/>
        <w:numPr>
          <w:ilvl w:val="0"/>
          <w:numId w:val="9"/>
        </w:numPr>
        <w:shd w:val="clear" w:color="auto" w:fill="FFFFFF"/>
        <w:spacing w:after="120" w:line="240" w:lineRule="auto"/>
        <w:ind w:left="1945" w:hanging="357"/>
        <w:jc w:val="both"/>
        <w:rPr>
          <w:rFonts w:ascii="Noto Serif Armenian Light" w:eastAsia="Times New Roman" w:hAnsi="Noto Serif Armenian Light"/>
          <w:color w:val="000000"/>
          <w:lang w:eastAsia="en-AU"/>
        </w:rPr>
      </w:pPr>
      <w:hyperlink r:id="rId19" w:history="1">
        <w:r w:rsidR="007B77D6" w:rsidRPr="00390A9C">
          <w:rPr>
            <w:rStyle w:val="Hyperlink"/>
            <w:rFonts w:ascii="Noto Serif Armenian Light" w:eastAsia="Times New Roman" w:hAnsi="Noto Serif Armenian Light"/>
            <w:color w:val="000000"/>
            <w:lang w:eastAsia="en-AU"/>
          </w:rPr>
          <w:t>Consent for children/students providing permission to use image, video, voice and/or creative work.</w:t>
        </w:r>
      </w:hyperlink>
    </w:p>
    <w:p w14:paraId="0DDB9E00" w14:textId="77777777" w:rsidR="007B77D6" w:rsidRPr="00390A9C" w:rsidRDefault="007B77D6" w:rsidP="00EE2988">
      <w:pPr>
        <w:pStyle w:val="ListParagraph"/>
        <w:numPr>
          <w:ilvl w:val="0"/>
          <w:numId w:val="9"/>
        </w:numPr>
        <w:shd w:val="clear" w:color="auto" w:fill="FFFFFF"/>
        <w:spacing w:after="120" w:line="240" w:lineRule="auto"/>
        <w:ind w:left="1945" w:hanging="357"/>
        <w:jc w:val="both"/>
        <w:rPr>
          <w:rFonts w:ascii="Noto Serif Armenian Light" w:eastAsia="Times New Roman" w:hAnsi="Noto Serif Armenian Light"/>
          <w:color w:val="000000"/>
          <w:lang w:eastAsia="en-AU"/>
        </w:rPr>
      </w:pPr>
      <w:r w:rsidRPr="00390A9C">
        <w:rPr>
          <w:rFonts w:ascii="Noto Serif Armenian Light" w:eastAsia="Times New Roman" w:hAnsi="Noto Serif Armenian Light"/>
          <w:color w:val="000000"/>
          <w:lang w:eastAsia="en-AU"/>
        </w:rPr>
        <w:t>your device will need a strong network or Wi-Fi connection to stream a large live event.</w:t>
      </w:r>
    </w:p>
    <w:p w14:paraId="3D4928D6" w14:textId="77777777" w:rsidR="007B77D6" w:rsidRPr="00390A9C" w:rsidRDefault="007B77D6" w:rsidP="00EE2988">
      <w:pPr>
        <w:pStyle w:val="ListParagraph"/>
        <w:numPr>
          <w:ilvl w:val="0"/>
          <w:numId w:val="9"/>
        </w:numPr>
        <w:shd w:val="clear" w:color="auto" w:fill="FFFFFF"/>
        <w:spacing w:after="120" w:line="240" w:lineRule="auto"/>
        <w:ind w:left="1945" w:hanging="357"/>
        <w:jc w:val="both"/>
        <w:rPr>
          <w:rFonts w:ascii="Noto Serif Armenian Light" w:eastAsia="Times New Roman" w:hAnsi="Noto Serif Armenian Light"/>
          <w:color w:val="000000"/>
          <w:lang w:eastAsia="en-AU"/>
        </w:rPr>
      </w:pPr>
      <w:r w:rsidRPr="00390A9C">
        <w:rPr>
          <w:rFonts w:ascii="Noto Serif Armenian Light" w:eastAsia="Times New Roman" w:hAnsi="Noto Serif Armenian Light"/>
          <w:color w:val="000000"/>
          <w:lang w:eastAsia="en-AU"/>
        </w:rPr>
        <w:t>the connection of audio visual (AV) equipment to the device being used to stream the event, such video camera and microphone.</w:t>
      </w:r>
    </w:p>
    <w:p w14:paraId="3AB0747B" w14:textId="77777777" w:rsidR="007B77D6" w:rsidRPr="00390A9C" w:rsidRDefault="007B77D6" w:rsidP="00EE2988">
      <w:pPr>
        <w:pStyle w:val="ListParagraph"/>
        <w:numPr>
          <w:ilvl w:val="0"/>
          <w:numId w:val="9"/>
        </w:numPr>
        <w:shd w:val="clear" w:color="auto" w:fill="FFFFFF"/>
        <w:spacing w:after="120" w:line="240" w:lineRule="auto"/>
        <w:ind w:left="1945" w:hanging="357"/>
        <w:jc w:val="both"/>
        <w:rPr>
          <w:rFonts w:ascii="Noto Serif Armenian Light" w:eastAsia="Times New Roman" w:hAnsi="Noto Serif Armenian Light"/>
          <w:color w:val="000000"/>
          <w:lang w:eastAsia="en-AU"/>
        </w:rPr>
      </w:pPr>
      <w:r w:rsidRPr="00390A9C">
        <w:rPr>
          <w:rFonts w:ascii="Noto Serif Armenian Light" w:eastAsia="Times New Roman" w:hAnsi="Noto Serif Armenian Light"/>
          <w:color w:val="000000"/>
          <w:lang w:eastAsia="en-AU"/>
        </w:rPr>
        <w:lastRenderedPageBreak/>
        <w:t>available privacy settings when choosing a platform to livestream or share footage of your event.</w:t>
      </w:r>
    </w:p>
    <w:p w14:paraId="1E716B40" w14:textId="77777777" w:rsidR="007B77D6" w:rsidRPr="00390A9C" w:rsidRDefault="007B77D6" w:rsidP="00390A9C">
      <w:pPr>
        <w:pStyle w:val="Heading2"/>
      </w:pPr>
      <w:bookmarkStart w:id="55" w:name="_Toc65485041"/>
      <w:bookmarkStart w:id="56" w:name="_Toc156210189"/>
      <w:r w:rsidRPr="00390A9C">
        <w:rPr>
          <w:rStyle w:val="Emphasis"/>
          <w:i w:val="0"/>
          <w:iCs w:val="0"/>
        </w:rPr>
        <w:t>Response to Student / Worker becoming unwell during school</w:t>
      </w:r>
      <w:bookmarkEnd w:id="55"/>
      <w:bookmarkEnd w:id="56"/>
    </w:p>
    <w:p w14:paraId="002C448E" w14:textId="77777777" w:rsidR="007B77D6" w:rsidRPr="00390A9C" w:rsidRDefault="007B77D6" w:rsidP="00390A9C">
      <w:pPr>
        <w:pStyle w:val="SICNormal"/>
        <w:spacing w:after="120" w:line="240" w:lineRule="auto"/>
        <w:ind w:left="851"/>
        <w:jc w:val="both"/>
        <w:rPr>
          <w:rFonts w:ascii="Noto Serif Armenian Light" w:hAnsi="Noto Serif Armenian Light"/>
          <w:color w:val="auto"/>
          <w:sz w:val="22"/>
        </w:rPr>
      </w:pPr>
      <w:r w:rsidRPr="00390A9C">
        <w:rPr>
          <w:rFonts w:ascii="Noto Serif Armenian Light" w:hAnsi="Noto Serif Armenian Light"/>
          <w:color w:val="auto"/>
          <w:sz w:val="22"/>
        </w:rPr>
        <w:t xml:space="preserve">If student/staff member becomes unwell during school with flu like symptoms, it is highly likely they are suffering from the common cold or influenza virus. </w:t>
      </w:r>
    </w:p>
    <w:p w14:paraId="3D4EA7F2" w14:textId="77777777" w:rsidR="007B77D6" w:rsidRPr="00390A9C" w:rsidRDefault="007B77D6" w:rsidP="00390A9C">
      <w:pPr>
        <w:pStyle w:val="SICNormal"/>
        <w:spacing w:after="120" w:line="240" w:lineRule="auto"/>
        <w:ind w:left="1248" w:hanging="397"/>
        <w:jc w:val="both"/>
        <w:rPr>
          <w:rFonts w:ascii="Noto Serif Armenian Light" w:hAnsi="Noto Serif Armenian Light"/>
          <w:color w:val="auto"/>
          <w:sz w:val="22"/>
        </w:rPr>
      </w:pPr>
      <w:r w:rsidRPr="00390A9C">
        <w:rPr>
          <w:rFonts w:ascii="Noto Serif Armenian Light" w:hAnsi="Noto Serif Armenian Light"/>
          <w:color w:val="auto"/>
          <w:sz w:val="22"/>
        </w:rPr>
        <w:t>The symptoms of covid-19 are similar to colds and flus and can include:</w:t>
      </w:r>
    </w:p>
    <w:p w14:paraId="0D8DB6C6" w14:textId="77777777" w:rsidR="007B77D6" w:rsidRPr="00390A9C" w:rsidRDefault="007B77D6" w:rsidP="00EE2988">
      <w:pPr>
        <w:pStyle w:val="SICBulletPoints"/>
        <w:numPr>
          <w:ilvl w:val="0"/>
          <w:numId w:val="10"/>
        </w:numPr>
        <w:spacing w:before="0" w:after="120"/>
        <w:ind w:left="1208" w:hanging="357"/>
        <w:jc w:val="both"/>
        <w:rPr>
          <w:rFonts w:ascii="Noto Serif Armenian Light" w:hAnsi="Noto Serif Armenian Light"/>
        </w:rPr>
      </w:pPr>
      <w:r w:rsidRPr="00390A9C">
        <w:rPr>
          <w:rFonts w:ascii="Noto Serif Armenian Light" w:hAnsi="Noto Serif Armenian Light"/>
        </w:rPr>
        <w:t>fever</w:t>
      </w:r>
    </w:p>
    <w:p w14:paraId="10A99336" w14:textId="77777777" w:rsidR="007B77D6" w:rsidRPr="00390A9C" w:rsidRDefault="007B77D6" w:rsidP="00EE2988">
      <w:pPr>
        <w:pStyle w:val="SICBulletPoints"/>
        <w:numPr>
          <w:ilvl w:val="0"/>
          <w:numId w:val="10"/>
        </w:numPr>
        <w:spacing w:before="0" w:after="120"/>
        <w:ind w:left="1208" w:hanging="357"/>
        <w:jc w:val="both"/>
        <w:rPr>
          <w:rFonts w:ascii="Noto Serif Armenian Light" w:hAnsi="Noto Serif Armenian Light"/>
        </w:rPr>
      </w:pPr>
      <w:r w:rsidRPr="00390A9C">
        <w:rPr>
          <w:rFonts w:ascii="Noto Serif Armenian Light" w:hAnsi="Noto Serif Armenian Light"/>
        </w:rPr>
        <w:t>sore throat</w:t>
      </w:r>
    </w:p>
    <w:p w14:paraId="54814AD1" w14:textId="77777777" w:rsidR="007B77D6" w:rsidRPr="00390A9C" w:rsidRDefault="007B77D6" w:rsidP="00EE2988">
      <w:pPr>
        <w:pStyle w:val="SICBulletPoints"/>
        <w:numPr>
          <w:ilvl w:val="0"/>
          <w:numId w:val="10"/>
        </w:numPr>
        <w:spacing w:before="0" w:after="120"/>
        <w:ind w:left="1208" w:hanging="357"/>
        <w:jc w:val="both"/>
        <w:rPr>
          <w:rFonts w:ascii="Noto Serif Armenian Light" w:hAnsi="Noto Serif Armenian Light"/>
        </w:rPr>
      </w:pPr>
      <w:r w:rsidRPr="00390A9C">
        <w:rPr>
          <w:rFonts w:ascii="Noto Serif Armenian Light" w:hAnsi="Noto Serif Armenian Light"/>
        </w:rPr>
        <w:t>cough</w:t>
      </w:r>
    </w:p>
    <w:p w14:paraId="7F2029B6" w14:textId="77777777" w:rsidR="007B77D6" w:rsidRPr="00390A9C" w:rsidRDefault="007B77D6" w:rsidP="00EE2988">
      <w:pPr>
        <w:pStyle w:val="SICBulletPoints"/>
        <w:numPr>
          <w:ilvl w:val="0"/>
          <w:numId w:val="10"/>
        </w:numPr>
        <w:spacing w:before="0" w:after="120"/>
        <w:ind w:left="1208" w:hanging="357"/>
        <w:jc w:val="both"/>
        <w:rPr>
          <w:rFonts w:ascii="Noto Serif Armenian Light" w:hAnsi="Noto Serif Armenian Light"/>
        </w:rPr>
      </w:pPr>
      <w:r w:rsidRPr="00390A9C">
        <w:rPr>
          <w:rFonts w:ascii="Noto Serif Armenian Light" w:hAnsi="Noto Serif Armenian Light"/>
        </w:rPr>
        <w:t>shortness of breath</w:t>
      </w:r>
    </w:p>
    <w:p w14:paraId="0FED19A4" w14:textId="77777777" w:rsidR="007B77D6" w:rsidRPr="00390A9C" w:rsidRDefault="007B77D6" w:rsidP="00EE2988">
      <w:pPr>
        <w:pStyle w:val="SICBulletPoints"/>
        <w:numPr>
          <w:ilvl w:val="0"/>
          <w:numId w:val="10"/>
        </w:numPr>
        <w:spacing w:before="0" w:after="120"/>
        <w:ind w:left="1208" w:hanging="357"/>
        <w:jc w:val="both"/>
        <w:rPr>
          <w:rFonts w:ascii="Noto Serif Armenian Light" w:hAnsi="Noto Serif Armenian Light"/>
        </w:rPr>
      </w:pPr>
      <w:r w:rsidRPr="00390A9C">
        <w:rPr>
          <w:rFonts w:ascii="Noto Serif Armenian Light" w:hAnsi="Noto Serif Armenian Light"/>
        </w:rPr>
        <w:t>fatigue</w:t>
      </w:r>
    </w:p>
    <w:p w14:paraId="15FD590F" w14:textId="77777777" w:rsidR="007B77D6" w:rsidRPr="00390A9C" w:rsidRDefault="007B77D6" w:rsidP="00390A9C">
      <w:pPr>
        <w:pStyle w:val="SICNormal"/>
        <w:spacing w:after="120" w:line="240" w:lineRule="auto"/>
        <w:ind w:left="851"/>
        <w:jc w:val="both"/>
        <w:rPr>
          <w:rFonts w:ascii="Noto Serif Armenian Light" w:hAnsi="Noto Serif Armenian Light"/>
          <w:color w:val="auto"/>
          <w:sz w:val="22"/>
        </w:rPr>
      </w:pPr>
      <w:r w:rsidRPr="00390A9C">
        <w:rPr>
          <w:rFonts w:ascii="Noto Serif Armenian Light" w:hAnsi="Noto Serif Armenian Light"/>
          <w:color w:val="auto"/>
          <w:sz w:val="22"/>
        </w:rPr>
        <w:t>While the COVID-19 virus is of serious concern, it is important to remember, that most people displaying symptoms such as fever, cough, sore throat or fatigue may be suffering from a cold, flu, allergies or other respiratory illness – not COVID-19.</w:t>
      </w:r>
    </w:p>
    <w:p w14:paraId="334E5BEF" w14:textId="77777777" w:rsidR="007B77D6" w:rsidRPr="00390A9C" w:rsidRDefault="007B77D6" w:rsidP="00390A9C">
      <w:pPr>
        <w:pStyle w:val="SICNormal"/>
        <w:spacing w:after="120" w:line="240" w:lineRule="auto"/>
        <w:ind w:left="851"/>
        <w:jc w:val="both"/>
        <w:rPr>
          <w:rFonts w:ascii="Noto Serif Armenian Light" w:hAnsi="Noto Serif Armenian Light"/>
          <w:color w:val="auto"/>
          <w:sz w:val="22"/>
        </w:rPr>
      </w:pPr>
      <w:r w:rsidRPr="00390A9C">
        <w:rPr>
          <w:rFonts w:ascii="Noto Serif Armenian Light" w:hAnsi="Noto Serif Armenian Light"/>
          <w:color w:val="auto"/>
          <w:sz w:val="22"/>
        </w:rPr>
        <w:t xml:space="preserve">Coronavirus (COVID-19) – </w:t>
      </w:r>
      <w:hyperlink r:id="rId20" w:history="1">
        <w:r w:rsidRPr="00390A9C">
          <w:rPr>
            <w:rStyle w:val="Hyperlink"/>
            <w:rFonts w:ascii="Noto Serif Armenian Light" w:hAnsi="Noto Serif Armenian Light"/>
            <w:sz w:val="22"/>
          </w:rPr>
          <w:t>Identifying the Symptoms</w:t>
        </w:r>
      </w:hyperlink>
    </w:p>
    <w:p w14:paraId="60299E3D" w14:textId="77777777" w:rsidR="007B77D6" w:rsidRPr="00390A9C" w:rsidRDefault="007B77D6" w:rsidP="00390A9C">
      <w:pPr>
        <w:pStyle w:val="SICNormal"/>
        <w:spacing w:after="120" w:line="240" w:lineRule="auto"/>
        <w:ind w:left="851"/>
        <w:jc w:val="both"/>
        <w:rPr>
          <w:rFonts w:ascii="Noto Serif Armenian Light" w:hAnsi="Noto Serif Armenian Light"/>
          <w:color w:val="auto"/>
          <w:sz w:val="22"/>
        </w:rPr>
      </w:pPr>
      <w:r w:rsidRPr="00390A9C">
        <w:rPr>
          <w:rFonts w:ascii="Noto Serif Armenian Light" w:hAnsi="Noto Serif Armenian Light"/>
          <w:color w:val="auto"/>
          <w:sz w:val="22"/>
        </w:rPr>
        <w:t xml:space="preserve">However, if they also have difficulty breathing and/or it is known that they have recently travelled to high or moderate areas with COVID-19 infection rates, or have been in contact with someone who has been traveling to one of these areas or been in contact with a diagnosed COVID-19 case, there is a possibility it could be something more serious like COVID-19. </w:t>
      </w:r>
    </w:p>
    <w:p w14:paraId="37A86FC4" w14:textId="77777777" w:rsidR="007B77D6" w:rsidRPr="00390A9C" w:rsidRDefault="007B77D6" w:rsidP="00390A9C">
      <w:pPr>
        <w:pStyle w:val="SICNormal"/>
        <w:spacing w:after="120" w:line="240" w:lineRule="auto"/>
        <w:ind w:left="851"/>
        <w:jc w:val="both"/>
        <w:rPr>
          <w:rFonts w:ascii="Noto Serif Armenian Light" w:hAnsi="Noto Serif Armenian Light"/>
          <w:color w:val="auto"/>
          <w:sz w:val="22"/>
        </w:rPr>
      </w:pPr>
      <w:r w:rsidRPr="00390A9C">
        <w:rPr>
          <w:rFonts w:ascii="Noto Serif Armenian Light" w:hAnsi="Noto Serif Armenian Light"/>
          <w:color w:val="auto"/>
          <w:sz w:val="22"/>
        </w:rPr>
        <w:t>In either case they should be directed to the sites First Aid Room as soon as possible.</w:t>
      </w:r>
    </w:p>
    <w:p w14:paraId="53D4715E" w14:textId="77777777" w:rsidR="007B77D6" w:rsidRPr="00390A9C" w:rsidRDefault="007B77D6" w:rsidP="00390A9C">
      <w:pPr>
        <w:spacing w:after="120"/>
        <w:ind w:left="851"/>
        <w:jc w:val="both"/>
        <w:rPr>
          <w:rFonts w:ascii="Noto Serif Armenian Light" w:hAnsi="Noto Serif Armenian Light"/>
        </w:rPr>
      </w:pPr>
      <w:r w:rsidRPr="00390A9C">
        <w:rPr>
          <w:rFonts w:ascii="Noto Serif Armenian Light" w:hAnsi="Noto Serif Armenian Light"/>
          <w:b/>
        </w:rPr>
        <w:t>IMPORTANT NOTE:</w:t>
      </w:r>
      <w:r w:rsidRPr="00390A9C">
        <w:rPr>
          <w:rFonts w:ascii="Noto Serif Armenian Light" w:hAnsi="Noto Serif Armenian Light"/>
        </w:rPr>
        <w:t xml:space="preserve"> If a staff member or the First Aid officer have been advised of a student or staff member who may have been suspected of having COVID-19 and/or is pending a medical diagnosis for COVID-19, then the leader should be advised immediately.</w:t>
      </w:r>
    </w:p>
    <w:p w14:paraId="180E01B6" w14:textId="77777777" w:rsidR="007B77D6" w:rsidRPr="00390A9C" w:rsidRDefault="007B77D6" w:rsidP="00390A9C">
      <w:pPr>
        <w:pStyle w:val="Heading3"/>
      </w:pPr>
      <w:bookmarkStart w:id="57" w:name="_Toc65485042"/>
      <w:bookmarkStart w:id="58" w:name="_Toc156210190"/>
      <w:r w:rsidRPr="00390A9C">
        <w:rPr>
          <w:rStyle w:val="Emphasis"/>
          <w:i w:val="0"/>
          <w:iCs w:val="0"/>
        </w:rPr>
        <w:t>COVID-19 Suspected</w:t>
      </w:r>
      <w:bookmarkEnd w:id="57"/>
      <w:bookmarkEnd w:id="58"/>
    </w:p>
    <w:p w14:paraId="6C645F6F" w14:textId="77777777" w:rsidR="007B77D6" w:rsidRPr="00390A9C" w:rsidRDefault="007B77D6" w:rsidP="00390A9C">
      <w:pPr>
        <w:spacing w:after="120"/>
        <w:ind w:left="1248" w:hanging="397"/>
        <w:jc w:val="both"/>
        <w:rPr>
          <w:rFonts w:ascii="Noto Serif Armenian Light" w:hAnsi="Noto Serif Armenian Light"/>
        </w:rPr>
      </w:pPr>
      <w:r w:rsidRPr="00390A9C">
        <w:rPr>
          <w:rFonts w:ascii="Noto Serif Armenian Light" w:hAnsi="Noto Serif Armenian Light"/>
        </w:rPr>
        <w:t>First Aid officer or leaders should:</w:t>
      </w:r>
    </w:p>
    <w:p w14:paraId="61AE07A1" w14:textId="77777777" w:rsidR="007B77D6" w:rsidRPr="00390A9C" w:rsidRDefault="007B77D6" w:rsidP="00EE2988">
      <w:pPr>
        <w:pStyle w:val="ListParagraph"/>
        <w:numPr>
          <w:ilvl w:val="0"/>
          <w:numId w:val="14"/>
        </w:numPr>
        <w:spacing w:after="120" w:line="240" w:lineRule="auto"/>
        <w:ind w:left="1208" w:hanging="357"/>
        <w:jc w:val="both"/>
        <w:rPr>
          <w:rFonts w:ascii="Noto Serif Armenian Light" w:hAnsi="Noto Serif Armenian Light"/>
        </w:rPr>
      </w:pPr>
      <w:r w:rsidRPr="00390A9C">
        <w:rPr>
          <w:rFonts w:ascii="Noto Serif Armenian Light" w:hAnsi="Noto Serif Armenian Light"/>
        </w:rPr>
        <w:t>dial</w:t>
      </w:r>
      <w:r w:rsidRPr="00390A9C">
        <w:rPr>
          <w:rFonts w:ascii="Noto Serif Armenian Light" w:hAnsi="Noto Serif Armenian Light"/>
          <w:b/>
        </w:rPr>
        <w:t xml:space="preserve"> 000</w:t>
      </w:r>
      <w:r w:rsidRPr="00390A9C">
        <w:rPr>
          <w:rFonts w:ascii="Noto Serif Armenian Light" w:hAnsi="Noto Serif Armenian Light"/>
        </w:rPr>
        <w:t xml:space="preserve"> immediately if life threatening;</w:t>
      </w:r>
    </w:p>
    <w:p w14:paraId="6C679150" w14:textId="77777777" w:rsidR="007B77D6" w:rsidRPr="00390A9C" w:rsidRDefault="007B77D6" w:rsidP="00EE2988">
      <w:pPr>
        <w:pStyle w:val="ListParagraph"/>
        <w:numPr>
          <w:ilvl w:val="0"/>
          <w:numId w:val="14"/>
        </w:numPr>
        <w:spacing w:after="120" w:line="240" w:lineRule="auto"/>
        <w:ind w:left="1208" w:hanging="357"/>
        <w:jc w:val="both"/>
        <w:rPr>
          <w:rFonts w:ascii="Noto Serif Armenian Light" w:hAnsi="Noto Serif Armenian Light"/>
        </w:rPr>
      </w:pPr>
      <w:r w:rsidRPr="00390A9C">
        <w:rPr>
          <w:rFonts w:ascii="Noto Serif Armenian Light" w:hAnsi="Noto Serif Armenian Light"/>
        </w:rPr>
        <w:t>advise the Principal</w:t>
      </w:r>
    </w:p>
    <w:p w14:paraId="5C3EA47E" w14:textId="77777777" w:rsidR="007B77D6" w:rsidRPr="00390A9C" w:rsidRDefault="007B77D6" w:rsidP="00EE2988">
      <w:pPr>
        <w:pStyle w:val="ListParagraph"/>
        <w:numPr>
          <w:ilvl w:val="0"/>
          <w:numId w:val="14"/>
        </w:numPr>
        <w:spacing w:after="120" w:line="240" w:lineRule="auto"/>
        <w:ind w:left="1208" w:hanging="357"/>
        <w:jc w:val="both"/>
        <w:rPr>
          <w:rFonts w:ascii="Noto Serif Armenian Light" w:hAnsi="Noto Serif Armenian Light"/>
        </w:rPr>
      </w:pPr>
      <w:r w:rsidRPr="00390A9C">
        <w:rPr>
          <w:rFonts w:ascii="Noto Serif Armenian Light" w:hAnsi="Noto Serif Armenian Light"/>
        </w:rPr>
        <w:t>advise parents/caregivers or authorised emergency contact of action as soon as possible and  ask parents/caregivers whether the student has recently travelled to high or moderate areas or has been in contact with someone who has been traveling to one of these areas or has been in contact with a diagnosed with COVID-19 case. Keep accurate  records of any conversations</w:t>
      </w:r>
    </w:p>
    <w:p w14:paraId="6A396E7B" w14:textId="77777777" w:rsidR="007B77D6" w:rsidRPr="00390A9C" w:rsidRDefault="007B77D6" w:rsidP="00EE2988">
      <w:pPr>
        <w:pStyle w:val="ListParagraph"/>
        <w:numPr>
          <w:ilvl w:val="0"/>
          <w:numId w:val="14"/>
        </w:numPr>
        <w:spacing w:after="120" w:line="240" w:lineRule="auto"/>
        <w:ind w:left="1208" w:hanging="357"/>
        <w:jc w:val="both"/>
        <w:rPr>
          <w:rFonts w:ascii="Noto Serif Armenian Light" w:hAnsi="Noto Serif Armenian Light"/>
        </w:rPr>
      </w:pPr>
      <w:r w:rsidRPr="00390A9C">
        <w:rPr>
          <w:rFonts w:ascii="Noto Serif Armenian Light" w:hAnsi="Noto Serif Armenian Light"/>
        </w:rPr>
        <w:t xml:space="preserve">isolate the student in the first aid room and wear protective clothing like face masks, gloves and gowns, as necessary until ambulance arrives; </w:t>
      </w:r>
    </w:p>
    <w:p w14:paraId="3850566D" w14:textId="77777777" w:rsidR="007B77D6" w:rsidRPr="00390A9C" w:rsidRDefault="007B77D6" w:rsidP="00EE2988">
      <w:pPr>
        <w:pStyle w:val="ListParagraph"/>
        <w:numPr>
          <w:ilvl w:val="0"/>
          <w:numId w:val="14"/>
        </w:numPr>
        <w:spacing w:after="120" w:line="240" w:lineRule="auto"/>
        <w:ind w:left="1208" w:hanging="357"/>
        <w:jc w:val="both"/>
        <w:rPr>
          <w:rFonts w:ascii="Noto Serif Armenian Light" w:hAnsi="Noto Serif Armenian Light"/>
        </w:rPr>
      </w:pPr>
      <w:r w:rsidRPr="00390A9C">
        <w:rPr>
          <w:rFonts w:ascii="Noto Serif Armenian Light" w:hAnsi="Noto Serif Armenian Light"/>
        </w:rPr>
        <w:t>set up alternative area to handle other medical needs, leaving first aid room to deal with those presenting with COVID-19 symptoms;</w:t>
      </w:r>
    </w:p>
    <w:p w14:paraId="7D106318" w14:textId="77777777" w:rsidR="007B77D6" w:rsidRPr="00390A9C" w:rsidRDefault="007B77D6" w:rsidP="00EE2988">
      <w:pPr>
        <w:pStyle w:val="ListParagraph"/>
        <w:numPr>
          <w:ilvl w:val="0"/>
          <w:numId w:val="14"/>
        </w:numPr>
        <w:spacing w:after="120" w:line="240" w:lineRule="auto"/>
        <w:ind w:left="1208" w:hanging="357"/>
        <w:jc w:val="both"/>
        <w:rPr>
          <w:rFonts w:ascii="Noto Serif Armenian Light" w:hAnsi="Noto Serif Armenian Light"/>
        </w:rPr>
      </w:pPr>
      <w:r w:rsidRPr="00390A9C">
        <w:rPr>
          <w:rFonts w:ascii="Noto Serif Armenian Light" w:hAnsi="Noto Serif Armenian Light"/>
        </w:rPr>
        <w:lastRenderedPageBreak/>
        <w:t xml:space="preserve">ensure alternative areas staffed and resourced appropriately until further notice; </w:t>
      </w:r>
    </w:p>
    <w:p w14:paraId="78B68534" w14:textId="77777777" w:rsidR="007B77D6" w:rsidRPr="00390A9C" w:rsidRDefault="007B77D6" w:rsidP="00EE2988">
      <w:pPr>
        <w:pStyle w:val="ListParagraph"/>
        <w:numPr>
          <w:ilvl w:val="0"/>
          <w:numId w:val="14"/>
        </w:numPr>
        <w:spacing w:after="120" w:line="240" w:lineRule="auto"/>
        <w:ind w:left="1208" w:hanging="357"/>
        <w:jc w:val="both"/>
        <w:rPr>
          <w:rFonts w:ascii="Noto Serif Armenian Light" w:hAnsi="Noto Serif Armenian Light"/>
        </w:rPr>
      </w:pPr>
      <w:r w:rsidRPr="00390A9C">
        <w:rPr>
          <w:rFonts w:ascii="Noto Serif Armenian Light" w:hAnsi="Noto Serif Armenian Light"/>
        </w:rPr>
        <w:t>signs are to be clearly displayed on first aid room door clearly explaining this interim arrangement. The door or windows should be left open where possible to keep rooms highly ventilated but minimise any foot traffic past the door.\</w:t>
      </w:r>
    </w:p>
    <w:p w14:paraId="0D2114E7" w14:textId="77777777" w:rsidR="007B77D6" w:rsidRPr="00390A9C" w:rsidRDefault="007B77D6" w:rsidP="00EE2988">
      <w:pPr>
        <w:pStyle w:val="ListParagraph"/>
        <w:numPr>
          <w:ilvl w:val="0"/>
          <w:numId w:val="14"/>
        </w:numPr>
        <w:spacing w:after="120" w:line="240" w:lineRule="auto"/>
        <w:ind w:left="1208" w:hanging="357"/>
        <w:jc w:val="both"/>
        <w:rPr>
          <w:rFonts w:ascii="Noto Serif Armenian Light" w:hAnsi="Noto Serif Armenian Light"/>
        </w:rPr>
      </w:pPr>
      <w:r w:rsidRPr="00390A9C">
        <w:rPr>
          <w:rFonts w:ascii="Noto Serif Armenian Light" w:hAnsi="Noto Serif Armenian Light"/>
        </w:rPr>
        <w:t xml:space="preserve">ensure the first aid room is regularly disinfected in accordance with the relevant protocols and those cleaning should wear appropriate personal protective equipment, disinfecting all surface areas and spraying the room with a disinfectant spray. </w:t>
      </w:r>
    </w:p>
    <w:p w14:paraId="492BA2E1" w14:textId="77777777" w:rsidR="007B77D6" w:rsidRPr="00390A9C" w:rsidRDefault="007B77D6" w:rsidP="00EE2988">
      <w:pPr>
        <w:pStyle w:val="ListParagraph"/>
        <w:numPr>
          <w:ilvl w:val="0"/>
          <w:numId w:val="14"/>
        </w:numPr>
        <w:spacing w:after="120" w:line="240" w:lineRule="auto"/>
        <w:ind w:left="1208" w:hanging="357"/>
        <w:jc w:val="both"/>
        <w:rPr>
          <w:rFonts w:ascii="Noto Serif Armenian Light" w:hAnsi="Noto Serif Armenian Light"/>
        </w:rPr>
      </w:pPr>
      <w:r w:rsidRPr="00390A9C">
        <w:rPr>
          <w:rFonts w:ascii="Noto Serif Armenian Light" w:hAnsi="Noto Serif Armenian Light"/>
        </w:rPr>
        <w:t>keep in close contact with the family of student or staff member to determine medical diagnosis and keep records and monitor status;</w:t>
      </w:r>
    </w:p>
    <w:p w14:paraId="2A147E16" w14:textId="77777777" w:rsidR="007B77D6" w:rsidRPr="00390A9C" w:rsidRDefault="007B77D6" w:rsidP="00EE2988">
      <w:pPr>
        <w:pStyle w:val="ListParagraph"/>
        <w:numPr>
          <w:ilvl w:val="0"/>
          <w:numId w:val="14"/>
        </w:numPr>
        <w:spacing w:after="120" w:line="240" w:lineRule="auto"/>
        <w:ind w:left="1208" w:hanging="357"/>
        <w:jc w:val="both"/>
        <w:rPr>
          <w:rFonts w:ascii="Noto Serif Armenian Light" w:hAnsi="Noto Serif Armenian Light"/>
        </w:rPr>
      </w:pPr>
      <w:r w:rsidRPr="00390A9C">
        <w:rPr>
          <w:rFonts w:ascii="Noto Serif Armenian Light" w:hAnsi="Noto Serif Armenian Light"/>
        </w:rPr>
        <w:t>keep the CEO updated with developments including other students/staff who may present with similar symptoms.</w:t>
      </w:r>
    </w:p>
    <w:p w14:paraId="6F35DE7E" w14:textId="77777777" w:rsidR="007B77D6" w:rsidRPr="00390A9C" w:rsidRDefault="007B77D6" w:rsidP="00390A9C">
      <w:pPr>
        <w:pStyle w:val="Heading3"/>
      </w:pPr>
      <w:bookmarkStart w:id="59" w:name="_Toc65485043"/>
      <w:bookmarkStart w:id="60" w:name="_Toc156210191"/>
      <w:r w:rsidRPr="00390A9C">
        <w:rPr>
          <w:rStyle w:val="Emphasis"/>
          <w:i w:val="0"/>
          <w:iCs w:val="0"/>
        </w:rPr>
        <w:t>Appears to display common cold &amp; /or Influenza symptoms</w:t>
      </w:r>
      <w:bookmarkEnd w:id="59"/>
      <w:bookmarkEnd w:id="60"/>
    </w:p>
    <w:p w14:paraId="00A57313" w14:textId="77777777" w:rsidR="007B77D6" w:rsidRPr="00390A9C" w:rsidRDefault="007B77D6" w:rsidP="00390A9C">
      <w:pPr>
        <w:spacing w:after="120"/>
        <w:ind w:left="1588"/>
        <w:jc w:val="both"/>
        <w:rPr>
          <w:rFonts w:ascii="Noto Serif Armenian Light" w:hAnsi="Noto Serif Armenian Light"/>
        </w:rPr>
      </w:pPr>
      <w:r w:rsidRPr="00390A9C">
        <w:rPr>
          <w:rFonts w:ascii="Noto Serif Armenian Light" w:hAnsi="Noto Serif Armenian Light"/>
        </w:rPr>
        <w:t>If student/staff member presents with common cold and flu symptoms it is likely they are suffering from common cold and flu like virus and NOT COVID-19:</w:t>
      </w:r>
    </w:p>
    <w:p w14:paraId="663C5792" w14:textId="77777777" w:rsidR="007B77D6" w:rsidRPr="00390A9C" w:rsidRDefault="007B77D6" w:rsidP="00390A9C">
      <w:pPr>
        <w:spacing w:after="120"/>
        <w:ind w:left="1588"/>
        <w:jc w:val="both"/>
        <w:rPr>
          <w:rFonts w:ascii="Noto Serif Armenian Light" w:hAnsi="Noto Serif Armenian Light"/>
        </w:rPr>
      </w:pPr>
      <w:r w:rsidRPr="00390A9C">
        <w:rPr>
          <w:rFonts w:ascii="Noto Serif Armenian Light" w:hAnsi="Noto Serif Armenian Light"/>
        </w:rPr>
        <w:t>First aid officers should:</w:t>
      </w:r>
    </w:p>
    <w:p w14:paraId="33F87AAC" w14:textId="77777777" w:rsidR="007B77D6" w:rsidRPr="00390A9C" w:rsidRDefault="007B77D6" w:rsidP="00EE2988">
      <w:pPr>
        <w:pStyle w:val="ListParagraph"/>
        <w:numPr>
          <w:ilvl w:val="0"/>
          <w:numId w:val="11"/>
        </w:numPr>
        <w:spacing w:after="120" w:line="240" w:lineRule="auto"/>
        <w:ind w:left="1945" w:hanging="357"/>
        <w:jc w:val="both"/>
        <w:rPr>
          <w:rFonts w:ascii="Noto Serif Armenian Light" w:hAnsi="Noto Serif Armenian Light"/>
        </w:rPr>
      </w:pPr>
      <w:r w:rsidRPr="00390A9C">
        <w:rPr>
          <w:rFonts w:ascii="Noto Serif Armenian Light" w:hAnsi="Noto Serif Armenian Light"/>
        </w:rPr>
        <w:t>contact parents/caregivers or authorized emergency contact, to advise of the signs and symptoms;</w:t>
      </w:r>
    </w:p>
    <w:p w14:paraId="5E86D660" w14:textId="77777777" w:rsidR="007B77D6" w:rsidRPr="00390A9C" w:rsidRDefault="007B77D6" w:rsidP="00EE2988">
      <w:pPr>
        <w:pStyle w:val="ListParagraph"/>
        <w:numPr>
          <w:ilvl w:val="0"/>
          <w:numId w:val="11"/>
        </w:numPr>
        <w:spacing w:after="120" w:line="240" w:lineRule="auto"/>
        <w:ind w:left="1945" w:hanging="357"/>
        <w:jc w:val="both"/>
        <w:rPr>
          <w:rFonts w:ascii="Noto Serif Armenian Light" w:hAnsi="Noto Serif Armenian Light"/>
        </w:rPr>
      </w:pPr>
      <w:r w:rsidRPr="00390A9C">
        <w:rPr>
          <w:rFonts w:ascii="Noto Serif Armenian Light" w:hAnsi="Noto Serif Armenian Light"/>
        </w:rPr>
        <w:t xml:space="preserve">arrange for the student/staff to be collected as soon as possible and encourage them to seek medical attention </w:t>
      </w:r>
    </w:p>
    <w:p w14:paraId="75DAFC0F" w14:textId="77777777" w:rsidR="007B77D6" w:rsidRPr="00390A9C" w:rsidRDefault="007B77D6" w:rsidP="00EE2988">
      <w:pPr>
        <w:pStyle w:val="ListParagraph"/>
        <w:numPr>
          <w:ilvl w:val="0"/>
          <w:numId w:val="11"/>
        </w:numPr>
        <w:spacing w:after="120" w:line="240" w:lineRule="auto"/>
        <w:ind w:left="1945" w:hanging="357"/>
        <w:jc w:val="both"/>
        <w:rPr>
          <w:rFonts w:ascii="Noto Serif Armenian Light" w:hAnsi="Noto Serif Armenian Light"/>
        </w:rPr>
      </w:pPr>
      <w:r w:rsidRPr="00390A9C">
        <w:rPr>
          <w:rFonts w:ascii="Noto Serif Armenian Light" w:hAnsi="Noto Serif Armenian Light"/>
        </w:rPr>
        <w:t xml:space="preserve">isolate them as much as practicable and observe until they are collected. </w:t>
      </w:r>
    </w:p>
    <w:p w14:paraId="6D04CDD2" w14:textId="77777777" w:rsidR="007B77D6" w:rsidRPr="00390A9C" w:rsidRDefault="007B77D6" w:rsidP="00390A9C">
      <w:pPr>
        <w:spacing w:after="120"/>
        <w:ind w:left="1588"/>
        <w:jc w:val="both"/>
        <w:rPr>
          <w:rFonts w:ascii="Noto Serif Armenian Light" w:hAnsi="Noto Serif Armenian Light"/>
        </w:rPr>
      </w:pPr>
      <w:r w:rsidRPr="00390A9C">
        <w:rPr>
          <w:rFonts w:ascii="Noto Serif Armenian Light" w:hAnsi="Noto Serif Armenian Light"/>
        </w:rPr>
        <w:t>Ensure the first aid room is regularly disinfected in accordance with the cleaning protocols for COVID-19.</w:t>
      </w:r>
    </w:p>
    <w:p w14:paraId="6C58F396" w14:textId="77777777" w:rsidR="007B77D6" w:rsidRPr="00390A9C" w:rsidRDefault="007B77D6" w:rsidP="00390A9C">
      <w:pPr>
        <w:pStyle w:val="Heading3"/>
      </w:pPr>
      <w:bookmarkStart w:id="61" w:name="_Toc65485044"/>
      <w:bookmarkStart w:id="62" w:name="_Toc156210192"/>
      <w:r w:rsidRPr="00390A9C">
        <w:rPr>
          <w:rStyle w:val="Emphasis"/>
          <w:i w:val="0"/>
          <w:iCs w:val="0"/>
        </w:rPr>
        <w:t>While COVID-19 diagnosis is Pending</w:t>
      </w:r>
      <w:bookmarkEnd w:id="61"/>
      <w:bookmarkEnd w:id="62"/>
    </w:p>
    <w:p w14:paraId="2B85BCE7" w14:textId="77777777" w:rsidR="007B77D6" w:rsidRPr="00390A9C" w:rsidRDefault="007B77D6" w:rsidP="00390A9C">
      <w:pPr>
        <w:spacing w:after="120"/>
        <w:ind w:left="1588"/>
        <w:jc w:val="both"/>
        <w:rPr>
          <w:rFonts w:ascii="Noto Serif Armenian Light" w:hAnsi="Noto Serif Armenian Light"/>
        </w:rPr>
      </w:pPr>
      <w:r w:rsidRPr="00390A9C">
        <w:rPr>
          <w:rFonts w:ascii="Noto Serif Armenian Light" w:hAnsi="Noto Serif Armenian Light"/>
        </w:rPr>
        <w:t>Principal or designated leaders:</w:t>
      </w:r>
    </w:p>
    <w:p w14:paraId="44ACA3B0" w14:textId="77777777" w:rsidR="007B77D6" w:rsidRPr="00390A9C" w:rsidRDefault="007B77D6" w:rsidP="00EE2988">
      <w:pPr>
        <w:pStyle w:val="ListParagraph"/>
        <w:numPr>
          <w:ilvl w:val="0"/>
          <w:numId w:val="12"/>
        </w:numPr>
        <w:spacing w:after="120" w:line="240" w:lineRule="auto"/>
        <w:ind w:left="1945" w:hanging="357"/>
        <w:jc w:val="both"/>
        <w:rPr>
          <w:rFonts w:ascii="Noto Serif Armenian Light" w:hAnsi="Noto Serif Armenian Light"/>
        </w:rPr>
      </w:pPr>
      <w:r w:rsidRPr="00390A9C">
        <w:rPr>
          <w:rFonts w:ascii="Noto Serif Armenian Light" w:hAnsi="Noto Serif Armenian Light"/>
        </w:rPr>
        <w:t>determine all students and staff who may have been in contact with the affected student/staff member and observe them for signs and symptoms that may indicate the presence of COVID-19, in the event that diagnosis is positive and exclusion periods are required to be enforced;</w:t>
      </w:r>
    </w:p>
    <w:p w14:paraId="2E107280" w14:textId="77777777" w:rsidR="007B77D6" w:rsidRPr="00390A9C" w:rsidRDefault="007B77D6" w:rsidP="00EE2988">
      <w:pPr>
        <w:pStyle w:val="ListParagraph"/>
        <w:numPr>
          <w:ilvl w:val="0"/>
          <w:numId w:val="12"/>
        </w:numPr>
        <w:spacing w:after="120" w:line="240" w:lineRule="auto"/>
        <w:ind w:left="1945" w:hanging="357"/>
        <w:jc w:val="both"/>
        <w:rPr>
          <w:rFonts w:ascii="Noto Serif Armenian Light" w:hAnsi="Noto Serif Armenian Light"/>
        </w:rPr>
      </w:pPr>
      <w:r w:rsidRPr="00390A9C">
        <w:rPr>
          <w:rFonts w:ascii="Noto Serif Armenian Light" w:hAnsi="Noto Serif Armenian Light"/>
        </w:rPr>
        <w:t>remind all students/staff of personal hygiene protocols;</w:t>
      </w:r>
    </w:p>
    <w:p w14:paraId="480570FD" w14:textId="77777777" w:rsidR="007B77D6" w:rsidRPr="00390A9C" w:rsidRDefault="007B77D6" w:rsidP="00EE2988">
      <w:pPr>
        <w:pStyle w:val="ListParagraph"/>
        <w:numPr>
          <w:ilvl w:val="0"/>
          <w:numId w:val="12"/>
        </w:numPr>
        <w:spacing w:after="120" w:line="240" w:lineRule="auto"/>
        <w:ind w:left="1945" w:hanging="357"/>
        <w:jc w:val="both"/>
        <w:rPr>
          <w:rFonts w:ascii="Noto Serif Armenian Light" w:hAnsi="Noto Serif Armenian Light"/>
        </w:rPr>
      </w:pPr>
      <w:r w:rsidRPr="00390A9C">
        <w:rPr>
          <w:rFonts w:ascii="Noto Serif Armenian Light" w:hAnsi="Noto Serif Armenian Light"/>
        </w:rPr>
        <w:t>Principal to determine in consultation with staff and by thorough inspection which areas may be most affected for cleaning purposes.</w:t>
      </w:r>
    </w:p>
    <w:p w14:paraId="13CC879C" w14:textId="77777777" w:rsidR="007B77D6" w:rsidRPr="00390A9C" w:rsidRDefault="007B77D6" w:rsidP="00390A9C">
      <w:pPr>
        <w:spacing w:after="120"/>
        <w:ind w:left="1588"/>
        <w:jc w:val="both"/>
        <w:rPr>
          <w:rFonts w:ascii="Noto Serif Armenian Light" w:hAnsi="Noto Serif Armenian Light"/>
        </w:rPr>
      </w:pPr>
      <w:r w:rsidRPr="00390A9C">
        <w:rPr>
          <w:rFonts w:ascii="Noto Serif Armenian Light" w:hAnsi="Noto Serif Armenian Light"/>
        </w:rPr>
        <w:t>Principal /Bursar/Business Manager:</w:t>
      </w:r>
    </w:p>
    <w:p w14:paraId="287B1C27" w14:textId="77777777" w:rsidR="007B77D6" w:rsidRPr="00390A9C" w:rsidRDefault="007B77D6" w:rsidP="00EE2988">
      <w:pPr>
        <w:pStyle w:val="ListParagraph"/>
        <w:numPr>
          <w:ilvl w:val="0"/>
          <w:numId w:val="12"/>
        </w:numPr>
        <w:spacing w:after="120" w:line="240" w:lineRule="auto"/>
        <w:ind w:left="1945" w:hanging="357"/>
        <w:jc w:val="both"/>
        <w:rPr>
          <w:rFonts w:ascii="Noto Serif Armenian Light" w:hAnsi="Noto Serif Armenian Light"/>
        </w:rPr>
      </w:pPr>
      <w:r w:rsidRPr="00390A9C">
        <w:rPr>
          <w:rFonts w:ascii="Noto Serif Armenian Light" w:hAnsi="Noto Serif Armenian Light"/>
        </w:rPr>
        <w:t>Instruct cleaning contractors to suspend normal cleaning procedures and undertake daily cleaning in accordance with the “Focused Cleaning Task List” to be provided to them which focuses cleaning on surface areas like door handles, desks, taps, switches etc. Signs to be posted on doors while undertaking cleaning, stating “No Entry – Cleaning in Progress”.</w:t>
      </w:r>
    </w:p>
    <w:p w14:paraId="15F3CBA7" w14:textId="77777777" w:rsidR="007B77D6" w:rsidRPr="00390A9C" w:rsidRDefault="007B77D6" w:rsidP="00390A9C">
      <w:pPr>
        <w:spacing w:after="120"/>
        <w:ind w:left="1588"/>
        <w:jc w:val="both"/>
        <w:rPr>
          <w:rFonts w:ascii="Noto Serif Armenian Light" w:hAnsi="Noto Serif Armenian Light"/>
        </w:rPr>
      </w:pPr>
      <w:r w:rsidRPr="00390A9C">
        <w:rPr>
          <w:rFonts w:ascii="Noto Serif Armenian Light" w:hAnsi="Noto Serif Armenian Light"/>
        </w:rPr>
        <w:t>Principal or designated leaders:</w:t>
      </w:r>
    </w:p>
    <w:p w14:paraId="44D88415" w14:textId="77777777" w:rsidR="007B77D6" w:rsidRPr="00390A9C" w:rsidRDefault="007B77D6" w:rsidP="00EE2988">
      <w:pPr>
        <w:pStyle w:val="ListParagraph"/>
        <w:numPr>
          <w:ilvl w:val="0"/>
          <w:numId w:val="12"/>
        </w:numPr>
        <w:spacing w:after="120" w:line="240" w:lineRule="auto"/>
        <w:ind w:left="1945" w:hanging="357"/>
        <w:jc w:val="both"/>
        <w:rPr>
          <w:rFonts w:ascii="Noto Serif Armenian Light" w:hAnsi="Noto Serif Armenian Light"/>
        </w:rPr>
      </w:pPr>
      <w:r w:rsidRPr="00390A9C">
        <w:rPr>
          <w:rFonts w:ascii="Noto Serif Armenian Light" w:hAnsi="Noto Serif Armenian Light"/>
        </w:rPr>
        <w:lastRenderedPageBreak/>
        <w:t xml:space="preserve">Remind all students/staff of personal hygiene protocols </w:t>
      </w:r>
    </w:p>
    <w:p w14:paraId="414FFF3B" w14:textId="77777777" w:rsidR="007B77D6" w:rsidRPr="00390A9C" w:rsidRDefault="007B77D6" w:rsidP="00EE2988">
      <w:pPr>
        <w:pStyle w:val="ListParagraph"/>
        <w:numPr>
          <w:ilvl w:val="0"/>
          <w:numId w:val="12"/>
        </w:numPr>
        <w:spacing w:after="120" w:line="240" w:lineRule="auto"/>
        <w:ind w:left="1945" w:hanging="357"/>
        <w:jc w:val="both"/>
        <w:rPr>
          <w:rFonts w:ascii="Noto Serif Armenian Light" w:hAnsi="Noto Serif Armenian Light"/>
        </w:rPr>
      </w:pPr>
      <w:r w:rsidRPr="00390A9C">
        <w:rPr>
          <w:rFonts w:ascii="Noto Serif Armenian Light" w:hAnsi="Noto Serif Armenian Light"/>
        </w:rPr>
        <w:t>Encourage staff to regularly wipe down surface areas with disinfectant wipes using gloves and disinfectant rooms, as necessary. Cleaning items will be made readily available to all staff in their areas.</w:t>
      </w:r>
    </w:p>
    <w:p w14:paraId="34FF5FF6" w14:textId="77777777" w:rsidR="007B77D6" w:rsidRPr="00390A9C" w:rsidRDefault="007B77D6" w:rsidP="00390A9C">
      <w:pPr>
        <w:pStyle w:val="Heading3"/>
      </w:pPr>
      <w:bookmarkStart w:id="63" w:name="_Toc65485045"/>
      <w:bookmarkStart w:id="64" w:name="_Toc156210193"/>
      <w:r w:rsidRPr="00390A9C">
        <w:rPr>
          <w:rStyle w:val="Emphasis"/>
          <w:i w:val="0"/>
          <w:iCs w:val="0"/>
        </w:rPr>
        <w:t>Response once diagnosis confirmed</w:t>
      </w:r>
      <w:bookmarkEnd w:id="63"/>
      <w:bookmarkEnd w:id="64"/>
    </w:p>
    <w:p w14:paraId="44113EED" w14:textId="77777777" w:rsidR="007B77D6" w:rsidRPr="00390A9C" w:rsidRDefault="007B77D6" w:rsidP="00390A9C">
      <w:pPr>
        <w:pStyle w:val="SICNormal"/>
        <w:spacing w:after="120" w:line="240" w:lineRule="auto"/>
        <w:ind w:left="1588"/>
        <w:jc w:val="both"/>
        <w:rPr>
          <w:rFonts w:ascii="Noto Serif Armenian Light" w:hAnsi="Noto Serif Armenian Light"/>
          <w:sz w:val="22"/>
        </w:rPr>
      </w:pPr>
      <w:r w:rsidRPr="00390A9C">
        <w:rPr>
          <w:rFonts w:ascii="Noto Serif Armenian Light" w:hAnsi="Noto Serif Armenian Light"/>
          <w:sz w:val="22"/>
        </w:rPr>
        <w:t>The most likely scenario is that SA Health will contact the school if a member of the school community is a confirmed case of COVID-19. If this is the case the Principal will need to immediately notify the Catholic Education Office</w:t>
      </w:r>
    </w:p>
    <w:p w14:paraId="64A7ECC7" w14:textId="77777777" w:rsidR="007B77D6" w:rsidRPr="00390A9C" w:rsidRDefault="007B77D6" w:rsidP="00390A9C">
      <w:pPr>
        <w:pStyle w:val="SICNormal"/>
        <w:spacing w:after="120" w:line="240" w:lineRule="auto"/>
        <w:ind w:left="1588"/>
        <w:jc w:val="both"/>
        <w:rPr>
          <w:rFonts w:ascii="Noto Serif Armenian Light" w:hAnsi="Noto Serif Armenian Light"/>
          <w:sz w:val="22"/>
        </w:rPr>
      </w:pPr>
      <w:r w:rsidRPr="00390A9C">
        <w:rPr>
          <w:rFonts w:ascii="Noto Serif Armenian Light" w:hAnsi="Noto Serif Armenian Light"/>
          <w:sz w:val="22"/>
        </w:rPr>
        <w:t>The Principal will follow all the directives of SA Health which will likely include:</w:t>
      </w:r>
    </w:p>
    <w:p w14:paraId="1933709A" w14:textId="77777777" w:rsidR="007B77D6" w:rsidRPr="00390A9C" w:rsidRDefault="007B77D6" w:rsidP="00EE2988">
      <w:pPr>
        <w:pStyle w:val="ListParagraph"/>
        <w:numPr>
          <w:ilvl w:val="0"/>
          <w:numId w:val="13"/>
        </w:numPr>
        <w:spacing w:after="120" w:line="240" w:lineRule="auto"/>
        <w:ind w:left="1945" w:hanging="357"/>
        <w:jc w:val="both"/>
        <w:rPr>
          <w:rFonts w:ascii="Noto Serif Armenian Light" w:hAnsi="Noto Serif Armenian Light"/>
        </w:rPr>
      </w:pPr>
      <w:r w:rsidRPr="00390A9C">
        <w:rPr>
          <w:rFonts w:ascii="Noto Serif Armenian Light" w:hAnsi="Noto Serif Armenian Light"/>
        </w:rPr>
        <w:t>closure of the school for a period of time.</w:t>
      </w:r>
    </w:p>
    <w:p w14:paraId="65738368" w14:textId="77777777" w:rsidR="007B77D6" w:rsidRPr="00390A9C" w:rsidRDefault="007B77D6" w:rsidP="00EE2988">
      <w:pPr>
        <w:pStyle w:val="ListParagraph"/>
        <w:numPr>
          <w:ilvl w:val="0"/>
          <w:numId w:val="13"/>
        </w:numPr>
        <w:spacing w:after="120" w:line="240" w:lineRule="auto"/>
        <w:ind w:left="1945" w:hanging="357"/>
        <w:jc w:val="both"/>
        <w:rPr>
          <w:rFonts w:ascii="Noto Serif Armenian Light" w:hAnsi="Noto Serif Armenian Light"/>
        </w:rPr>
      </w:pPr>
      <w:r w:rsidRPr="00390A9C">
        <w:rPr>
          <w:rFonts w:ascii="Noto Serif Armenian Light" w:hAnsi="Noto Serif Armenian Light"/>
        </w:rPr>
        <w:t xml:space="preserve">letters to all parents advising them of confirmed case </w:t>
      </w:r>
    </w:p>
    <w:p w14:paraId="1B852737" w14:textId="77777777" w:rsidR="007B77D6" w:rsidRPr="00390A9C" w:rsidRDefault="007B77D6" w:rsidP="00390A9C">
      <w:pPr>
        <w:spacing w:after="120"/>
        <w:ind w:left="1588"/>
        <w:jc w:val="both"/>
        <w:rPr>
          <w:rFonts w:ascii="Noto Serif Armenian Light" w:hAnsi="Noto Serif Armenian Light"/>
        </w:rPr>
      </w:pPr>
      <w:r w:rsidRPr="00390A9C">
        <w:rPr>
          <w:rFonts w:ascii="Noto Serif Armenian Light" w:hAnsi="Noto Serif Armenian Light"/>
        </w:rPr>
        <w:t xml:space="preserve">Note that all media and communications are to be referred to the Catholic Education Office </w:t>
      </w:r>
    </w:p>
    <w:p w14:paraId="5E3E3B2D" w14:textId="77777777" w:rsidR="007B77D6" w:rsidRPr="00390A9C" w:rsidRDefault="007B77D6" w:rsidP="00390A9C">
      <w:pPr>
        <w:pStyle w:val="SICNormal"/>
        <w:spacing w:after="120" w:line="240" w:lineRule="auto"/>
        <w:ind w:left="1588"/>
        <w:jc w:val="both"/>
        <w:rPr>
          <w:rFonts w:ascii="Noto Serif Armenian Light" w:hAnsi="Noto Serif Armenian Light"/>
          <w:color w:val="auto"/>
          <w:sz w:val="22"/>
        </w:rPr>
      </w:pPr>
      <w:r w:rsidRPr="00390A9C">
        <w:rPr>
          <w:rFonts w:ascii="Noto Serif Armenian Light" w:hAnsi="Noto Serif Armenian Light"/>
          <w:sz w:val="22"/>
        </w:rPr>
        <w:t xml:space="preserve">If a Principal is advised the site is to be closed the protocols for school closure as required by the Catholic Education office will need to be followed as described in the CESA COVID-19 School Closure Checklist. The </w:t>
      </w:r>
      <w:r w:rsidRPr="00390A9C">
        <w:rPr>
          <w:rFonts w:ascii="Noto Serif Armenian Light" w:hAnsi="Noto Serif Armenian Light"/>
          <w:color w:val="auto"/>
          <w:sz w:val="22"/>
        </w:rPr>
        <w:t>Principal will advise whether further action is necessary like.</w:t>
      </w:r>
    </w:p>
    <w:p w14:paraId="14711128" w14:textId="77777777" w:rsidR="007B77D6" w:rsidRPr="00390A9C" w:rsidRDefault="007B77D6" w:rsidP="00EE2988">
      <w:pPr>
        <w:pStyle w:val="ListParagraph"/>
        <w:numPr>
          <w:ilvl w:val="0"/>
          <w:numId w:val="13"/>
        </w:numPr>
        <w:spacing w:after="120" w:line="240" w:lineRule="auto"/>
        <w:ind w:left="1945" w:hanging="357"/>
        <w:jc w:val="both"/>
        <w:rPr>
          <w:rFonts w:ascii="Noto Serif Armenian Light" w:hAnsi="Noto Serif Armenian Light"/>
        </w:rPr>
      </w:pPr>
      <w:r w:rsidRPr="00390A9C">
        <w:rPr>
          <w:rFonts w:ascii="Noto Serif Armenian Light" w:hAnsi="Noto Serif Armenian Light"/>
        </w:rPr>
        <w:t>implementing remote work and study arrangements where possible.</w:t>
      </w:r>
    </w:p>
    <w:p w14:paraId="50ABDCE9" w14:textId="77777777" w:rsidR="007B77D6" w:rsidRPr="00390A9C" w:rsidRDefault="007B77D6" w:rsidP="00EE2988">
      <w:pPr>
        <w:pStyle w:val="ListParagraph"/>
        <w:numPr>
          <w:ilvl w:val="0"/>
          <w:numId w:val="13"/>
        </w:numPr>
        <w:spacing w:after="120" w:line="240" w:lineRule="auto"/>
        <w:ind w:left="1945" w:hanging="357"/>
        <w:jc w:val="both"/>
        <w:rPr>
          <w:rFonts w:ascii="Noto Serif Armenian Light" w:hAnsi="Noto Serif Armenian Light"/>
        </w:rPr>
      </w:pPr>
      <w:r w:rsidRPr="00390A9C">
        <w:rPr>
          <w:rFonts w:ascii="Noto Serif Armenian Light" w:hAnsi="Noto Serif Armenian Light"/>
        </w:rPr>
        <w:t>suspending site related travel</w:t>
      </w:r>
    </w:p>
    <w:p w14:paraId="6C46A504" w14:textId="77777777" w:rsidR="007B77D6" w:rsidRPr="00390A9C" w:rsidRDefault="007B77D6" w:rsidP="00EE2988">
      <w:pPr>
        <w:pStyle w:val="ListParagraph"/>
        <w:numPr>
          <w:ilvl w:val="0"/>
          <w:numId w:val="13"/>
        </w:numPr>
        <w:spacing w:after="120" w:line="240" w:lineRule="auto"/>
        <w:ind w:left="1945" w:hanging="357"/>
        <w:jc w:val="both"/>
        <w:rPr>
          <w:rFonts w:ascii="Noto Serif Armenian Light" w:hAnsi="Noto Serif Armenian Light"/>
        </w:rPr>
      </w:pPr>
      <w:r w:rsidRPr="00390A9C">
        <w:rPr>
          <w:rFonts w:ascii="Noto Serif Armenian Light" w:hAnsi="Noto Serif Armenian Light"/>
        </w:rPr>
        <w:t>asking staff to work from home if possible.</w:t>
      </w:r>
    </w:p>
    <w:p w14:paraId="6D358A81" w14:textId="77777777" w:rsidR="007B77D6" w:rsidRPr="00390A9C" w:rsidRDefault="007B77D6" w:rsidP="00390A9C">
      <w:pPr>
        <w:pStyle w:val="Heading3"/>
      </w:pPr>
      <w:bookmarkStart w:id="65" w:name="_Toc65485046"/>
      <w:bookmarkStart w:id="66" w:name="_Toc156210194"/>
      <w:r w:rsidRPr="00390A9C">
        <w:rPr>
          <w:rStyle w:val="Emphasis"/>
          <w:i w:val="0"/>
          <w:iCs w:val="0"/>
        </w:rPr>
        <w:t>Students / Staff return to Site</w:t>
      </w:r>
      <w:bookmarkEnd w:id="65"/>
      <w:bookmarkEnd w:id="66"/>
    </w:p>
    <w:p w14:paraId="3A0F610A" w14:textId="77777777" w:rsidR="007B77D6" w:rsidRPr="00390A9C" w:rsidRDefault="007B77D6" w:rsidP="00390A9C">
      <w:pPr>
        <w:pStyle w:val="SICNormal"/>
        <w:spacing w:after="120" w:line="240" w:lineRule="auto"/>
        <w:ind w:left="1588"/>
        <w:jc w:val="both"/>
        <w:rPr>
          <w:rFonts w:ascii="Noto Serif Armenian Light" w:hAnsi="Noto Serif Armenian Light"/>
          <w:color w:val="auto"/>
          <w:sz w:val="22"/>
        </w:rPr>
      </w:pPr>
      <w:r w:rsidRPr="00390A9C">
        <w:rPr>
          <w:rFonts w:ascii="Noto Serif Armenian Light" w:hAnsi="Noto Serif Armenian Light"/>
          <w:color w:val="auto"/>
          <w:sz w:val="22"/>
        </w:rPr>
        <w:t>The principal should monitor adherence to exclusion periods for staff / students who have been diagnosed with COVID-19 or have been asked to self-isolate due to having been in close contact with the confirmed case and ensure they do not return to the school without appropriate medical clearance from a doctor or SA Health.</w:t>
      </w:r>
    </w:p>
    <w:p w14:paraId="7B0A7EF1" w14:textId="598EA7C0" w:rsidR="007B77D6" w:rsidRPr="00390A9C" w:rsidRDefault="00EE2988" w:rsidP="00390A9C">
      <w:pPr>
        <w:pStyle w:val="Heading1"/>
        <w:rPr>
          <w:rStyle w:val="Emphasis"/>
          <w:i w:val="0"/>
          <w:iCs w:val="0"/>
        </w:rPr>
      </w:pPr>
      <w:bookmarkStart w:id="67" w:name="_Toc45877756"/>
      <w:bookmarkStart w:id="68" w:name="_Toc65485047"/>
      <w:bookmarkStart w:id="69" w:name="_Toc156210195"/>
      <w:bookmarkEnd w:id="42"/>
      <w:r>
        <w:rPr>
          <w:rStyle w:val="Emphasis"/>
          <w:i w:val="0"/>
          <w:iCs w:val="0"/>
        </w:rPr>
        <w:t>I</w:t>
      </w:r>
      <w:r w:rsidRPr="00390A9C">
        <w:rPr>
          <w:rStyle w:val="Emphasis"/>
          <w:i w:val="0"/>
          <w:iCs w:val="0"/>
        </w:rPr>
        <w:t xml:space="preserve">NFORMATION, </w:t>
      </w:r>
      <w:r>
        <w:rPr>
          <w:rStyle w:val="Emphasis"/>
          <w:i w:val="0"/>
          <w:iCs w:val="0"/>
        </w:rPr>
        <w:t>I</w:t>
      </w:r>
      <w:r w:rsidRPr="00390A9C">
        <w:rPr>
          <w:rStyle w:val="Emphasis"/>
          <w:i w:val="0"/>
          <w:iCs w:val="0"/>
        </w:rPr>
        <w:t xml:space="preserve">NSTRUCTION &amp; </w:t>
      </w:r>
      <w:r>
        <w:rPr>
          <w:rStyle w:val="Emphasis"/>
          <w:i w:val="0"/>
          <w:iCs w:val="0"/>
        </w:rPr>
        <w:t>T</w:t>
      </w:r>
      <w:r w:rsidRPr="00390A9C">
        <w:rPr>
          <w:rStyle w:val="Emphasis"/>
          <w:i w:val="0"/>
          <w:iCs w:val="0"/>
        </w:rPr>
        <w:t>RAINING</w:t>
      </w:r>
      <w:bookmarkEnd w:id="67"/>
      <w:bookmarkEnd w:id="68"/>
      <w:bookmarkEnd w:id="69"/>
    </w:p>
    <w:p w14:paraId="5CB4DA3C" w14:textId="77777777" w:rsidR="007B77D6" w:rsidRPr="00EE2988" w:rsidRDefault="007B77D6" w:rsidP="00EE2988">
      <w:pPr>
        <w:spacing w:after="120"/>
        <w:ind w:left="284"/>
        <w:jc w:val="both"/>
        <w:rPr>
          <w:rFonts w:ascii="Noto Serif Armenian Light" w:hAnsi="Noto Serif Armenian Light"/>
        </w:rPr>
      </w:pPr>
      <w:r w:rsidRPr="00EE2988">
        <w:rPr>
          <w:rFonts w:ascii="Noto Serif Armenian Light" w:hAnsi="Noto Serif Armenian Light"/>
        </w:rPr>
        <w:t>All staff / students shall be made aware of the site COVID-19 Control Response Plan requirements, by way of incorporating some of its requirements within the site specific induction.</w:t>
      </w:r>
    </w:p>
    <w:p w14:paraId="21252536" w14:textId="010B552B" w:rsidR="007B77D6" w:rsidRPr="007B77D6" w:rsidRDefault="00EE2988" w:rsidP="007B77D6">
      <w:pPr>
        <w:pStyle w:val="Heading1"/>
        <w:ind w:left="397" w:hanging="397"/>
        <w:rPr>
          <w:rStyle w:val="Emphasis"/>
          <w:i w:val="0"/>
          <w:iCs w:val="0"/>
          <w:szCs w:val="22"/>
        </w:rPr>
      </w:pPr>
      <w:bookmarkStart w:id="70" w:name="_Toc45877757"/>
      <w:bookmarkStart w:id="71" w:name="_Toc65485048"/>
      <w:bookmarkStart w:id="72" w:name="_Toc156210196"/>
      <w:r>
        <w:rPr>
          <w:rStyle w:val="Emphasis"/>
          <w:i w:val="0"/>
          <w:iCs w:val="0"/>
          <w:szCs w:val="22"/>
        </w:rPr>
        <w:t>R</w:t>
      </w:r>
      <w:r w:rsidRPr="007B77D6">
        <w:rPr>
          <w:rStyle w:val="Emphasis"/>
          <w:i w:val="0"/>
          <w:iCs w:val="0"/>
          <w:szCs w:val="22"/>
        </w:rPr>
        <w:t>EVIEW</w:t>
      </w:r>
      <w:bookmarkEnd w:id="70"/>
      <w:bookmarkEnd w:id="71"/>
      <w:bookmarkEnd w:id="72"/>
    </w:p>
    <w:p w14:paraId="2911544C" w14:textId="77777777" w:rsidR="007B77D6" w:rsidRPr="00EE2988" w:rsidRDefault="007B77D6" w:rsidP="00EE2988">
      <w:pPr>
        <w:pStyle w:val="Style1"/>
        <w:spacing w:before="0"/>
        <w:ind w:left="284"/>
        <w:contextualSpacing w:val="0"/>
        <w:jc w:val="both"/>
        <w:rPr>
          <w:rStyle w:val="Emphasis"/>
          <w:rFonts w:ascii="Noto Serif Armenian Light" w:hAnsi="Noto Serif Armenian Light"/>
          <w:b w:val="0"/>
          <w:i w:val="0"/>
          <w:iCs w:val="0"/>
          <w:szCs w:val="22"/>
        </w:rPr>
      </w:pPr>
      <w:r w:rsidRPr="00EE2988">
        <w:rPr>
          <w:rStyle w:val="Emphasis"/>
          <w:rFonts w:ascii="Noto Serif Armenian Light" w:hAnsi="Noto Serif Armenian Light"/>
          <w:b w:val="0"/>
          <w:i w:val="0"/>
          <w:iCs w:val="0"/>
          <w:szCs w:val="22"/>
        </w:rPr>
        <w:t xml:space="preserve">A review of the </w:t>
      </w:r>
      <w:r w:rsidRPr="00EE2988">
        <w:rPr>
          <w:rFonts w:ascii="Noto Serif Armenian Light" w:hAnsi="Noto Serif Armenian Light"/>
          <w:b w:val="0"/>
          <w:szCs w:val="22"/>
        </w:rPr>
        <w:t>COVID-19 Control Response Plan</w:t>
      </w:r>
      <w:r w:rsidRPr="00EE2988">
        <w:rPr>
          <w:rFonts w:ascii="Noto Serif Armenian Light" w:hAnsi="Noto Serif Armenian Light"/>
          <w:szCs w:val="22"/>
        </w:rPr>
        <w:t xml:space="preserve"> </w:t>
      </w:r>
      <w:r w:rsidRPr="00EE2988">
        <w:rPr>
          <w:rStyle w:val="Emphasis"/>
          <w:rFonts w:ascii="Noto Serif Armenian Light" w:hAnsi="Noto Serif Armenian Light"/>
          <w:b w:val="0"/>
          <w:i w:val="0"/>
          <w:iCs w:val="0"/>
          <w:szCs w:val="22"/>
        </w:rPr>
        <w:t>will be undertaken when changes are made to COVID-19 Emergency Directions / Restrictions or after any incident as well as an annual formal review to ensure it is effective and takes into account changes at the workplace.</w:t>
      </w:r>
    </w:p>
    <w:p w14:paraId="093726D9" w14:textId="5A0DF535" w:rsidR="007B77D6" w:rsidRPr="00EE2988" w:rsidRDefault="007B77D6">
      <w:pPr>
        <w:rPr>
          <w:rFonts w:ascii="Noto Serif Armenian Light" w:hAnsi="Noto Serif Armenian Light"/>
        </w:rPr>
      </w:pPr>
      <w:r w:rsidRPr="00EE2988">
        <w:rPr>
          <w:rFonts w:ascii="Noto Serif Armenian Light" w:hAnsi="Noto Serif Armenian Light"/>
        </w:rPr>
        <w:br w:type="page"/>
      </w:r>
    </w:p>
    <w:p w14:paraId="6484DEE6" w14:textId="2C28B5E1" w:rsidR="007B77D6" w:rsidRDefault="007B77D6" w:rsidP="00356151">
      <w:pPr>
        <w:rPr>
          <w:rFonts w:ascii="Noto Serif Armenian Light" w:hAnsi="Noto Serif Armenian Light"/>
        </w:rPr>
      </w:pPr>
      <w:r>
        <w:rPr>
          <w:noProof/>
          <w:lang w:eastAsia="en-AU"/>
        </w:rPr>
        <w:lastRenderedPageBreak/>
        <w:drawing>
          <wp:inline distT="0" distB="0" distL="0" distR="0" wp14:anchorId="30D63A3A" wp14:editId="25849378">
            <wp:extent cx="6305550" cy="7419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305550" cy="7419975"/>
                    </a:xfrm>
                    <a:prstGeom prst="rect">
                      <a:avLst/>
                    </a:prstGeom>
                  </pic:spPr>
                </pic:pic>
              </a:graphicData>
            </a:graphic>
          </wp:inline>
        </w:drawing>
      </w:r>
    </w:p>
    <w:p w14:paraId="15A6EFBE" w14:textId="77777777" w:rsidR="005D3974" w:rsidRPr="009214F7" w:rsidRDefault="005D3974" w:rsidP="00356151">
      <w:pPr>
        <w:rPr>
          <w:rFonts w:ascii="Noto Serif Armenian Light" w:hAnsi="Noto Serif Armenian Light"/>
        </w:rPr>
      </w:pPr>
    </w:p>
    <w:sectPr w:rsidR="005D3974" w:rsidRPr="009214F7" w:rsidSect="00EB2094">
      <w:headerReference w:type="even" r:id="rId22"/>
      <w:headerReference w:type="default" r:id="rId23"/>
      <w:footerReference w:type="even" r:id="rId24"/>
      <w:footerReference w:type="default" r:id="rId25"/>
      <w:headerReference w:type="first" r:id="rId26"/>
      <w:footerReference w:type="first" r:id="rId27"/>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erif Armenian Light">
    <w:panose1 w:val="00000000000000000000"/>
    <w:charset w:val="00"/>
    <w:family w:val="auto"/>
    <w:pitch w:val="variable"/>
    <w:sig w:usb0="80000447" w:usb1="40002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925CF" w14:textId="77777777" w:rsidR="00924EE7" w:rsidRDefault="00924E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EC7D9" w14:textId="77777777" w:rsidR="00924EE7" w:rsidRDefault="00924E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B8437" w14:textId="77777777" w:rsidR="00924EE7" w:rsidRDefault="00924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97EB" w14:textId="77777777" w:rsidR="00924EE7" w:rsidRDefault="00924E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3C38" w14:textId="55879793" w:rsidR="000A4560" w:rsidRDefault="00EB2094">
    <w:pPr>
      <w:pStyle w:val="Header"/>
    </w:pPr>
    <w:r>
      <w:rPr>
        <w:noProof/>
      </w:rPr>
      <w:drawing>
        <wp:anchor distT="0" distB="0" distL="114300" distR="114300" simplePos="0" relativeHeight="251662336" behindDoc="0" locked="0" layoutInCell="1" allowOverlap="1" wp14:anchorId="73FBB326" wp14:editId="439480DA">
          <wp:simplePos x="0" y="0"/>
          <wp:positionH relativeFrom="column">
            <wp:posOffset>-179565</wp:posOffset>
          </wp:positionH>
          <wp:positionV relativeFrom="paragraph">
            <wp:posOffset>-211455</wp:posOffset>
          </wp:positionV>
          <wp:extent cx="1835797" cy="900000"/>
          <wp:effectExtent l="0" t="0" r="0" b="0"/>
          <wp:wrapNone/>
          <wp:docPr id="1076260908" name="Picture 1076260908"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BE0CAA">
      <w:rPr>
        <w:noProof/>
      </w:rPr>
      <mc:AlternateContent>
        <mc:Choice Requires="wpg">
          <w:drawing>
            <wp:anchor distT="0" distB="0" distL="114300" distR="114300" simplePos="0" relativeHeight="251661312" behindDoc="1" locked="0" layoutInCell="1" allowOverlap="1" wp14:anchorId="1B88A99A" wp14:editId="78C16296">
              <wp:simplePos x="0" y="0"/>
              <wp:positionH relativeFrom="column">
                <wp:posOffset>-636880</wp:posOffset>
              </wp:positionH>
              <wp:positionV relativeFrom="paragraph">
                <wp:posOffset>-450850</wp:posOffset>
              </wp:positionV>
              <wp:extent cx="7698340" cy="10749915"/>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1201934101" name="Rectangle 1201934101"/>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0D026B01" w:rsidR="00197A7D" w:rsidRPr="00BE0CAA" w:rsidRDefault="00924EE7"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COVID-19 Control Response Plan (012T)</w:t>
                                  </w:r>
                                </w:p>
                              </w:tc>
                              <w:tc>
                                <w:tcPr>
                                  <w:tcW w:w="2410" w:type="dxa"/>
                                </w:tcPr>
                                <w:p w14:paraId="0CF33310" w14:textId="26B1D02A"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924EE7">
                                    <w:rPr>
                                      <w:rFonts w:ascii="Noto Serif Armenian Light" w:hAnsi="Noto Serif Armenian Light"/>
                                      <w:color w:val="FFFAEC" w:themeColor="accent4"/>
                                      <w:sz w:val="20"/>
                                      <w:szCs w:val="20"/>
                                    </w:rPr>
                                    <w:t>1</w:t>
                                  </w:r>
                                </w:p>
                              </w:tc>
                              <w:tc>
                                <w:tcPr>
                                  <w:tcW w:w="3907" w:type="dxa"/>
                                </w:tcPr>
                                <w:p w14:paraId="68FAB33E" w14:textId="560BE1DE"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EE2988">
                                    <w:rPr>
                                      <w:rFonts w:ascii="Noto Serif Armenian Light" w:hAnsi="Noto Serif Armenian Light"/>
                                      <w:noProof/>
                                      <w:color w:val="FFFAEC" w:themeColor="accent4"/>
                                      <w:sz w:val="20"/>
                                      <w:szCs w:val="20"/>
                                    </w:rPr>
                                    <w:t>13</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37DA4404" w:rsidR="00197A7D" w:rsidRDefault="00356151"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January 202</w:t>
                                  </w:r>
                                  <w:r w:rsidR="00924EE7">
                                    <w:rPr>
                                      <w:rFonts w:ascii="Noto Serif Armenian Light" w:hAnsi="Noto Serif Armenian Light"/>
                                      <w:color w:val="FFFAEC" w:themeColor="accent4"/>
                                      <w:sz w:val="20"/>
                                      <w:szCs w:val="20"/>
                                    </w:rPr>
                                    <w:t>0</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563171"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6" style="position:absolute;margin-left:-50.15pt;margin-top:-35.5pt;width:606.15pt;height:846.45pt;z-index:-251655168;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">
              <v:rect id="Rectangle 1201934101"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0D026B01" w:rsidR="00197A7D" w:rsidRPr="00BE0CAA" w:rsidRDefault="00924EE7"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COVID-19 Control Response Plan (012T)</w:t>
                            </w:r>
                          </w:p>
                        </w:tc>
                        <w:tc>
                          <w:tcPr>
                            <w:tcW w:w="2410" w:type="dxa"/>
                          </w:tcPr>
                          <w:p w14:paraId="0CF33310" w14:textId="26B1D02A"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924EE7">
                              <w:rPr>
                                <w:rFonts w:ascii="Noto Serif Armenian Light" w:hAnsi="Noto Serif Armenian Light"/>
                                <w:color w:val="FFFAEC" w:themeColor="accent4"/>
                                <w:sz w:val="20"/>
                                <w:szCs w:val="20"/>
                              </w:rPr>
                              <w:t>1</w:t>
                            </w:r>
                          </w:p>
                        </w:tc>
                        <w:tc>
                          <w:tcPr>
                            <w:tcW w:w="3907" w:type="dxa"/>
                          </w:tcPr>
                          <w:p w14:paraId="68FAB33E" w14:textId="560BE1DE"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EE2988">
                              <w:rPr>
                                <w:rFonts w:ascii="Noto Serif Armenian Light" w:hAnsi="Noto Serif Armenian Light"/>
                                <w:noProof/>
                                <w:color w:val="FFFAEC" w:themeColor="accent4"/>
                                <w:sz w:val="20"/>
                                <w:szCs w:val="20"/>
                              </w:rPr>
                              <w:t>13</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37DA4404" w:rsidR="00197A7D" w:rsidRDefault="00356151"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January 202</w:t>
                            </w:r>
                            <w:r w:rsidR="00924EE7">
                              <w:rPr>
                                <w:rFonts w:ascii="Noto Serif Armenian Light" w:hAnsi="Noto Serif Armenian Light"/>
                                <w:color w:val="FFFAEC" w:themeColor="accent4"/>
                                <w:sz w:val="20"/>
                                <w:szCs w:val="20"/>
                              </w:rPr>
                              <w:t>0</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" fillcolor="#c9b5ef [3205]" stroked="f" strokeweight="1p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B3F5E" w14:textId="77777777" w:rsidR="00924EE7" w:rsidRDefault="00924E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0459"/>
    <w:multiLevelType w:val="hybridMultilevel"/>
    <w:tmpl w:val="DEC26556"/>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 w15:restartNumberingAfterBreak="0">
    <w:nsid w:val="12F32548"/>
    <w:multiLevelType w:val="multilevel"/>
    <w:tmpl w:val="F8DCD010"/>
    <w:lvl w:ilvl="0">
      <w:start w:val="1"/>
      <w:numFmt w:val="bullet"/>
      <w:lvlText w:val=""/>
      <w:lvlJc w:val="left"/>
      <w:pPr>
        <w:tabs>
          <w:tab w:val="num" w:pos="1437"/>
        </w:tabs>
        <w:ind w:left="1437" w:hanging="360"/>
      </w:pPr>
      <w:rPr>
        <w:rFonts w:ascii="Symbol" w:hAnsi="Symbol" w:hint="default"/>
        <w:sz w:val="20"/>
      </w:rPr>
    </w:lvl>
    <w:lvl w:ilvl="1" w:tentative="1">
      <w:start w:val="1"/>
      <w:numFmt w:val="bullet"/>
      <w:lvlText w:val="o"/>
      <w:lvlJc w:val="left"/>
      <w:pPr>
        <w:tabs>
          <w:tab w:val="num" w:pos="2157"/>
        </w:tabs>
        <w:ind w:left="2157" w:hanging="360"/>
      </w:pPr>
      <w:rPr>
        <w:rFonts w:ascii="Courier New" w:hAnsi="Courier New" w:hint="default"/>
        <w:sz w:val="20"/>
      </w:rPr>
    </w:lvl>
    <w:lvl w:ilvl="2" w:tentative="1">
      <w:start w:val="1"/>
      <w:numFmt w:val="bullet"/>
      <w:lvlText w:val=""/>
      <w:lvlJc w:val="left"/>
      <w:pPr>
        <w:tabs>
          <w:tab w:val="num" w:pos="2877"/>
        </w:tabs>
        <w:ind w:left="2877" w:hanging="360"/>
      </w:pPr>
      <w:rPr>
        <w:rFonts w:ascii="Wingdings" w:hAnsi="Wingdings" w:hint="default"/>
        <w:sz w:val="20"/>
      </w:rPr>
    </w:lvl>
    <w:lvl w:ilvl="3" w:tentative="1">
      <w:start w:val="1"/>
      <w:numFmt w:val="bullet"/>
      <w:lvlText w:val=""/>
      <w:lvlJc w:val="left"/>
      <w:pPr>
        <w:tabs>
          <w:tab w:val="num" w:pos="3597"/>
        </w:tabs>
        <w:ind w:left="3597" w:hanging="360"/>
      </w:pPr>
      <w:rPr>
        <w:rFonts w:ascii="Wingdings" w:hAnsi="Wingdings" w:hint="default"/>
        <w:sz w:val="20"/>
      </w:rPr>
    </w:lvl>
    <w:lvl w:ilvl="4" w:tentative="1">
      <w:start w:val="1"/>
      <w:numFmt w:val="bullet"/>
      <w:lvlText w:val=""/>
      <w:lvlJc w:val="left"/>
      <w:pPr>
        <w:tabs>
          <w:tab w:val="num" w:pos="4317"/>
        </w:tabs>
        <w:ind w:left="4317" w:hanging="360"/>
      </w:pPr>
      <w:rPr>
        <w:rFonts w:ascii="Wingdings" w:hAnsi="Wingdings" w:hint="default"/>
        <w:sz w:val="20"/>
      </w:rPr>
    </w:lvl>
    <w:lvl w:ilvl="5" w:tentative="1">
      <w:start w:val="1"/>
      <w:numFmt w:val="bullet"/>
      <w:lvlText w:val=""/>
      <w:lvlJc w:val="left"/>
      <w:pPr>
        <w:tabs>
          <w:tab w:val="num" w:pos="5037"/>
        </w:tabs>
        <w:ind w:left="5037" w:hanging="360"/>
      </w:pPr>
      <w:rPr>
        <w:rFonts w:ascii="Wingdings" w:hAnsi="Wingdings" w:hint="default"/>
        <w:sz w:val="20"/>
      </w:rPr>
    </w:lvl>
    <w:lvl w:ilvl="6" w:tentative="1">
      <w:start w:val="1"/>
      <w:numFmt w:val="bullet"/>
      <w:lvlText w:val=""/>
      <w:lvlJc w:val="left"/>
      <w:pPr>
        <w:tabs>
          <w:tab w:val="num" w:pos="5757"/>
        </w:tabs>
        <w:ind w:left="5757" w:hanging="360"/>
      </w:pPr>
      <w:rPr>
        <w:rFonts w:ascii="Wingdings" w:hAnsi="Wingdings" w:hint="default"/>
        <w:sz w:val="20"/>
      </w:rPr>
    </w:lvl>
    <w:lvl w:ilvl="7" w:tentative="1">
      <w:start w:val="1"/>
      <w:numFmt w:val="bullet"/>
      <w:lvlText w:val=""/>
      <w:lvlJc w:val="left"/>
      <w:pPr>
        <w:tabs>
          <w:tab w:val="num" w:pos="6477"/>
        </w:tabs>
        <w:ind w:left="6477" w:hanging="360"/>
      </w:pPr>
      <w:rPr>
        <w:rFonts w:ascii="Wingdings" w:hAnsi="Wingdings" w:hint="default"/>
        <w:sz w:val="20"/>
      </w:rPr>
    </w:lvl>
    <w:lvl w:ilvl="8" w:tentative="1">
      <w:start w:val="1"/>
      <w:numFmt w:val="bullet"/>
      <w:lvlText w:val=""/>
      <w:lvlJc w:val="left"/>
      <w:pPr>
        <w:tabs>
          <w:tab w:val="num" w:pos="7197"/>
        </w:tabs>
        <w:ind w:left="7197" w:hanging="360"/>
      </w:pPr>
      <w:rPr>
        <w:rFonts w:ascii="Wingdings" w:hAnsi="Wingdings" w:hint="default"/>
        <w:sz w:val="20"/>
      </w:rPr>
    </w:lvl>
  </w:abstractNum>
  <w:abstractNum w:abstractNumId="2" w15:restartNumberingAfterBreak="0">
    <w:nsid w:val="1587214C"/>
    <w:multiLevelType w:val="hybridMultilevel"/>
    <w:tmpl w:val="29506B62"/>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start w:val="1"/>
      <w:numFmt w:val="bullet"/>
      <w:lvlText w:val=""/>
      <w:lvlJc w:val="left"/>
      <w:pPr>
        <w:ind w:left="2367" w:hanging="360"/>
      </w:pPr>
      <w:rPr>
        <w:rFonts w:ascii="Wingdings" w:hAnsi="Wingdings" w:hint="default"/>
      </w:rPr>
    </w:lvl>
    <w:lvl w:ilvl="3" w:tplc="0C090001">
      <w:start w:val="1"/>
      <w:numFmt w:val="bullet"/>
      <w:lvlText w:val=""/>
      <w:lvlJc w:val="left"/>
      <w:pPr>
        <w:ind w:left="3087" w:hanging="360"/>
      </w:pPr>
      <w:rPr>
        <w:rFonts w:ascii="Symbol" w:hAnsi="Symbol" w:hint="default"/>
      </w:rPr>
    </w:lvl>
    <w:lvl w:ilvl="4" w:tplc="0C090003">
      <w:start w:val="1"/>
      <w:numFmt w:val="bullet"/>
      <w:lvlText w:val="o"/>
      <w:lvlJc w:val="left"/>
      <w:pPr>
        <w:ind w:left="3807" w:hanging="360"/>
      </w:pPr>
      <w:rPr>
        <w:rFonts w:ascii="Courier New" w:hAnsi="Courier New" w:cs="Courier New" w:hint="default"/>
      </w:rPr>
    </w:lvl>
    <w:lvl w:ilvl="5" w:tplc="0C090005">
      <w:start w:val="1"/>
      <w:numFmt w:val="bullet"/>
      <w:lvlText w:val=""/>
      <w:lvlJc w:val="left"/>
      <w:pPr>
        <w:ind w:left="4527" w:hanging="360"/>
      </w:pPr>
      <w:rPr>
        <w:rFonts w:ascii="Wingdings" w:hAnsi="Wingdings" w:hint="default"/>
      </w:rPr>
    </w:lvl>
    <w:lvl w:ilvl="6" w:tplc="0C090001">
      <w:start w:val="1"/>
      <w:numFmt w:val="bullet"/>
      <w:lvlText w:val=""/>
      <w:lvlJc w:val="left"/>
      <w:pPr>
        <w:ind w:left="5247" w:hanging="360"/>
      </w:pPr>
      <w:rPr>
        <w:rFonts w:ascii="Symbol" w:hAnsi="Symbol" w:hint="default"/>
      </w:rPr>
    </w:lvl>
    <w:lvl w:ilvl="7" w:tplc="0C090003">
      <w:start w:val="1"/>
      <w:numFmt w:val="bullet"/>
      <w:lvlText w:val="o"/>
      <w:lvlJc w:val="left"/>
      <w:pPr>
        <w:ind w:left="5967" w:hanging="360"/>
      </w:pPr>
      <w:rPr>
        <w:rFonts w:ascii="Courier New" w:hAnsi="Courier New" w:cs="Courier New" w:hint="default"/>
      </w:rPr>
    </w:lvl>
    <w:lvl w:ilvl="8" w:tplc="0C090005">
      <w:start w:val="1"/>
      <w:numFmt w:val="bullet"/>
      <w:lvlText w:val=""/>
      <w:lvlJc w:val="left"/>
      <w:pPr>
        <w:ind w:left="6687" w:hanging="360"/>
      </w:pPr>
      <w:rPr>
        <w:rFonts w:ascii="Wingdings" w:hAnsi="Wingdings" w:hint="default"/>
      </w:rPr>
    </w:lvl>
  </w:abstractNum>
  <w:abstractNum w:abstractNumId="3" w15:restartNumberingAfterBreak="0">
    <w:nsid w:val="19D1100C"/>
    <w:multiLevelType w:val="hybridMultilevel"/>
    <w:tmpl w:val="AEC092DC"/>
    <w:lvl w:ilvl="0" w:tplc="0C090001">
      <w:start w:val="1"/>
      <w:numFmt w:val="bullet"/>
      <w:lvlText w:val=""/>
      <w:lvlJc w:val="left"/>
      <w:pPr>
        <w:ind w:left="757" w:hanging="360"/>
      </w:pPr>
      <w:rPr>
        <w:rFonts w:ascii="Symbol" w:hAnsi="Symbol" w:hint="default"/>
      </w:rPr>
    </w:lvl>
    <w:lvl w:ilvl="1" w:tplc="0C090003" w:tentative="1">
      <w:start w:val="1"/>
      <w:numFmt w:val="bullet"/>
      <w:lvlText w:val="o"/>
      <w:lvlJc w:val="left"/>
      <w:pPr>
        <w:ind w:left="1477" w:hanging="360"/>
      </w:pPr>
      <w:rPr>
        <w:rFonts w:ascii="Courier New" w:hAnsi="Courier New" w:cs="Courier New" w:hint="default"/>
      </w:rPr>
    </w:lvl>
    <w:lvl w:ilvl="2" w:tplc="0C090005" w:tentative="1">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abstractNum w:abstractNumId="4" w15:restartNumberingAfterBreak="0">
    <w:nsid w:val="26E72AB4"/>
    <w:multiLevelType w:val="hybridMultilevel"/>
    <w:tmpl w:val="38A0B3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DBD78F6"/>
    <w:multiLevelType w:val="hybridMultilevel"/>
    <w:tmpl w:val="B4467E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06126B2"/>
    <w:multiLevelType w:val="hybridMultilevel"/>
    <w:tmpl w:val="7B68E81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2146B75"/>
    <w:multiLevelType w:val="hybridMultilevel"/>
    <w:tmpl w:val="4AF2B796"/>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69C7F50"/>
    <w:multiLevelType w:val="multilevel"/>
    <w:tmpl w:val="F27C0ACC"/>
    <w:lvl w:ilvl="0">
      <w:start w:val="1"/>
      <w:numFmt w:val="bullet"/>
      <w:lvlText w:val=""/>
      <w:lvlJc w:val="left"/>
      <w:pPr>
        <w:tabs>
          <w:tab w:val="num" w:pos="1437"/>
        </w:tabs>
        <w:ind w:left="1437" w:hanging="360"/>
      </w:pPr>
      <w:rPr>
        <w:rFonts w:ascii="Symbol" w:hAnsi="Symbol" w:hint="default"/>
        <w:sz w:val="20"/>
      </w:rPr>
    </w:lvl>
    <w:lvl w:ilvl="1" w:tentative="1">
      <w:start w:val="1"/>
      <w:numFmt w:val="bullet"/>
      <w:lvlText w:val="o"/>
      <w:lvlJc w:val="left"/>
      <w:pPr>
        <w:tabs>
          <w:tab w:val="num" w:pos="2157"/>
        </w:tabs>
        <w:ind w:left="2157" w:hanging="360"/>
      </w:pPr>
      <w:rPr>
        <w:rFonts w:ascii="Courier New" w:hAnsi="Courier New" w:hint="default"/>
        <w:sz w:val="20"/>
      </w:rPr>
    </w:lvl>
    <w:lvl w:ilvl="2" w:tentative="1">
      <w:start w:val="1"/>
      <w:numFmt w:val="bullet"/>
      <w:lvlText w:val=""/>
      <w:lvlJc w:val="left"/>
      <w:pPr>
        <w:tabs>
          <w:tab w:val="num" w:pos="2877"/>
        </w:tabs>
        <w:ind w:left="2877" w:hanging="360"/>
      </w:pPr>
      <w:rPr>
        <w:rFonts w:ascii="Wingdings" w:hAnsi="Wingdings" w:hint="default"/>
        <w:sz w:val="20"/>
      </w:rPr>
    </w:lvl>
    <w:lvl w:ilvl="3" w:tentative="1">
      <w:start w:val="1"/>
      <w:numFmt w:val="bullet"/>
      <w:lvlText w:val=""/>
      <w:lvlJc w:val="left"/>
      <w:pPr>
        <w:tabs>
          <w:tab w:val="num" w:pos="3597"/>
        </w:tabs>
        <w:ind w:left="3597" w:hanging="360"/>
      </w:pPr>
      <w:rPr>
        <w:rFonts w:ascii="Wingdings" w:hAnsi="Wingdings" w:hint="default"/>
        <w:sz w:val="20"/>
      </w:rPr>
    </w:lvl>
    <w:lvl w:ilvl="4" w:tentative="1">
      <w:start w:val="1"/>
      <w:numFmt w:val="bullet"/>
      <w:lvlText w:val=""/>
      <w:lvlJc w:val="left"/>
      <w:pPr>
        <w:tabs>
          <w:tab w:val="num" w:pos="4317"/>
        </w:tabs>
        <w:ind w:left="4317" w:hanging="360"/>
      </w:pPr>
      <w:rPr>
        <w:rFonts w:ascii="Wingdings" w:hAnsi="Wingdings" w:hint="default"/>
        <w:sz w:val="20"/>
      </w:rPr>
    </w:lvl>
    <w:lvl w:ilvl="5" w:tentative="1">
      <w:start w:val="1"/>
      <w:numFmt w:val="bullet"/>
      <w:lvlText w:val=""/>
      <w:lvlJc w:val="left"/>
      <w:pPr>
        <w:tabs>
          <w:tab w:val="num" w:pos="5037"/>
        </w:tabs>
        <w:ind w:left="5037" w:hanging="360"/>
      </w:pPr>
      <w:rPr>
        <w:rFonts w:ascii="Wingdings" w:hAnsi="Wingdings" w:hint="default"/>
        <w:sz w:val="20"/>
      </w:rPr>
    </w:lvl>
    <w:lvl w:ilvl="6" w:tentative="1">
      <w:start w:val="1"/>
      <w:numFmt w:val="bullet"/>
      <w:lvlText w:val=""/>
      <w:lvlJc w:val="left"/>
      <w:pPr>
        <w:tabs>
          <w:tab w:val="num" w:pos="5757"/>
        </w:tabs>
        <w:ind w:left="5757" w:hanging="360"/>
      </w:pPr>
      <w:rPr>
        <w:rFonts w:ascii="Wingdings" w:hAnsi="Wingdings" w:hint="default"/>
        <w:sz w:val="20"/>
      </w:rPr>
    </w:lvl>
    <w:lvl w:ilvl="7" w:tentative="1">
      <w:start w:val="1"/>
      <w:numFmt w:val="bullet"/>
      <w:lvlText w:val=""/>
      <w:lvlJc w:val="left"/>
      <w:pPr>
        <w:tabs>
          <w:tab w:val="num" w:pos="6477"/>
        </w:tabs>
        <w:ind w:left="6477" w:hanging="360"/>
      </w:pPr>
      <w:rPr>
        <w:rFonts w:ascii="Wingdings" w:hAnsi="Wingdings" w:hint="default"/>
        <w:sz w:val="20"/>
      </w:rPr>
    </w:lvl>
    <w:lvl w:ilvl="8" w:tentative="1">
      <w:start w:val="1"/>
      <w:numFmt w:val="bullet"/>
      <w:lvlText w:val=""/>
      <w:lvlJc w:val="left"/>
      <w:pPr>
        <w:tabs>
          <w:tab w:val="num" w:pos="7197"/>
        </w:tabs>
        <w:ind w:left="7197" w:hanging="360"/>
      </w:pPr>
      <w:rPr>
        <w:rFonts w:ascii="Wingdings" w:hAnsi="Wingdings" w:hint="default"/>
        <w:sz w:val="20"/>
      </w:rPr>
    </w:lvl>
  </w:abstractNum>
  <w:abstractNum w:abstractNumId="9" w15:restartNumberingAfterBreak="0">
    <w:nsid w:val="47B95573"/>
    <w:multiLevelType w:val="hybridMultilevel"/>
    <w:tmpl w:val="A59CFDFE"/>
    <w:lvl w:ilvl="0" w:tplc="0C090001">
      <w:start w:val="1"/>
      <w:numFmt w:val="bullet"/>
      <w:lvlText w:val=""/>
      <w:lvlJc w:val="left"/>
      <w:pPr>
        <w:ind w:left="1440" w:hanging="360"/>
      </w:pPr>
      <w:rPr>
        <w:rFonts w:ascii="Symbol" w:hAnsi="Symbol" w:hint="default"/>
        <w:color w:val="133670"/>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BE85AEF"/>
    <w:multiLevelType w:val="hybridMultilevel"/>
    <w:tmpl w:val="BEE878E8"/>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4755952"/>
    <w:multiLevelType w:val="multilevel"/>
    <w:tmpl w:val="3E84C67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8EB000A"/>
    <w:multiLevelType w:val="hybridMultilevel"/>
    <w:tmpl w:val="7EF605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623D00F7"/>
    <w:multiLevelType w:val="hybridMultilevel"/>
    <w:tmpl w:val="7F4E6D84"/>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64776E69"/>
    <w:multiLevelType w:val="hybridMultilevel"/>
    <w:tmpl w:val="130AC1CC"/>
    <w:lvl w:ilvl="0" w:tplc="49D4A4C0">
      <w:start w:val="1"/>
      <w:numFmt w:val="bullet"/>
      <w:pStyle w:val="SICBulletPointsSecondary"/>
      <w:lvlText w:val=""/>
      <w:lvlJc w:val="left"/>
      <w:pPr>
        <w:ind w:left="3524" w:hanging="360"/>
      </w:pPr>
      <w:rPr>
        <w:rFonts w:ascii="Symbol" w:hAnsi="Symbol" w:hint="default"/>
        <w:color w:val="133670"/>
      </w:rPr>
    </w:lvl>
    <w:lvl w:ilvl="1" w:tplc="0C090003" w:tentative="1">
      <w:start w:val="1"/>
      <w:numFmt w:val="bullet"/>
      <w:lvlText w:val="o"/>
      <w:lvlJc w:val="left"/>
      <w:pPr>
        <w:ind w:left="4244" w:hanging="360"/>
      </w:pPr>
      <w:rPr>
        <w:rFonts w:ascii="Courier New" w:hAnsi="Courier New" w:cs="Courier New" w:hint="default"/>
      </w:rPr>
    </w:lvl>
    <w:lvl w:ilvl="2" w:tplc="0C090005" w:tentative="1">
      <w:start w:val="1"/>
      <w:numFmt w:val="bullet"/>
      <w:lvlText w:val=""/>
      <w:lvlJc w:val="left"/>
      <w:pPr>
        <w:ind w:left="4964" w:hanging="360"/>
      </w:pPr>
      <w:rPr>
        <w:rFonts w:ascii="Wingdings" w:hAnsi="Wingdings" w:hint="default"/>
      </w:rPr>
    </w:lvl>
    <w:lvl w:ilvl="3" w:tplc="0C090001" w:tentative="1">
      <w:start w:val="1"/>
      <w:numFmt w:val="bullet"/>
      <w:lvlText w:val=""/>
      <w:lvlJc w:val="left"/>
      <w:pPr>
        <w:ind w:left="5684" w:hanging="360"/>
      </w:pPr>
      <w:rPr>
        <w:rFonts w:ascii="Symbol" w:hAnsi="Symbol" w:hint="default"/>
      </w:rPr>
    </w:lvl>
    <w:lvl w:ilvl="4" w:tplc="0C090003" w:tentative="1">
      <w:start w:val="1"/>
      <w:numFmt w:val="bullet"/>
      <w:lvlText w:val="o"/>
      <w:lvlJc w:val="left"/>
      <w:pPr>
        <w:ind w:left="6404" w:hanging="360"/>
      </w:pPr>
      <w:rPr>
        <w:rFonts w:ascii="Courier New" w:hAnsi="Courier New" w:cs="Courier New" w:hint="default"/>
      </w:rPr>
    </w:lvl>
    <w:lvl w:ilvl="5" w:tplc="0C090005" w:tentative="1">
      <w:start w:val="1"/>
      <w:numFmt w:val="bullet"/>
      <w:lvlText w:val=""/>
      <w:lvlJc w:val="left"/>
      <w:pPr>
        <w:ind w:left="7124" w:hanging="360"/>
      </w:pPr>
      <w:rPr>
        <w:rFonts w:ascii="Wingdings" w:hAnsi="Wingdings" w:hint="default"/>
      </w:rPr>
    </w:lvl>
    <w:lvl w:ilvl="6" w:tplc="0C090001" w:tentative="1">
      <w:start w:val="1"/>
      <w:numFmt w:val="bullet"/>
      <w:lvlText w:val=""/>
      <w:lvlJc w:val="left"/>
      <w:pPr>
        <w:ind w:left="7844" w:hanging="360"/>
      </w:pPr>
      <w:rPr>
        <w:rFonts w:ascii="Symbol" w:hAnsi="Symbol" w:hint="default"/>
      </w:rPr>
    </w:lvl>
    <w:lvl w:ilvl="7" w:tplc="0C090003" w:tentative="1">
      <w:start w:val="1"/>
      <w:numFmt w:val="bullet"/>
      <w:lvlText w:val="o"/>
      <w:lvlJc w:val="left"/>
      <w:pPr>
        <w:ind w:left="8564" w:hanging="360"/>
      </w:pPr>
      <w:rPr>
        <w:rFonts w:ascii="Courier New" w:hAnsi="Courier New" w:cs="Courier New" w:hint="default"/>
      </w:rPr>
    </w:lvl>
    <w:lvl w:ilvl="8" w:tplc="0C090005" w:tentative="1">
      <w:start w:val="1"/>
      <w:numFmt w:val="bullet"/>
      <w:lvlText w:val=""/>
      <w:lvlJc w:val="left"/>
      <w:pPr>
        <w:ind w:left="9284" w:hanging="360"/>
      </w:pPr>
      <w:rPr>
        <w:rFonts w:ascii="Wingdings" w:hAnsi="Wingdings" w:hint="default"/>
      </w:rPr>
    </w:lvl>
  </w:abstractNum>
  <w:num w:numId="1" w16cid:durableId="1727024286">
    <w:abstractNumId w:val="11"/>
  </w:num>
  <w:num w:numId="2" w16cid:durableId="1309288933">
    <w:abstractNumId w:val="0"/>
  </w:num>
  <w:num w:numId="3" w16cid:durableId="67650658">
    <w:abstractNumId w:val="1"/>
  </w:num>
  <w:num w:numId="4" w16cid:durableId="1531794328">
    <w:abstractNumId w:val="8"/>
  </w:num>
  <w:num w:numId="5" w16cid:durableId="37970002">
    <w:abstractNumId w:val="9"/>
  </w:num>
  <w:num w:numId="6" w16cid:durableId="592130171">
    <w:abstractNumId w:val="12"/>
  </w:num>
  <w:num w:numId="7" w16cid:durableId="940987909">
    <w:abstractNumId w:val="3"/>
  </w:num>
  <w:num w:numId="8" w16cid:durableId="1066801438">
    <w:abstractNumId w:val="14"/>
  </w:num>
  <w:num w:numId="9" w16cid:durableId="1627080916">
    <w:abstractNumId w:val="4"/>
  </w:num>
  <w:num w:numId="10" w16cid:durableId="586773084">
    <w:abstractNumId w:val="5"/>
  </w:num>
  <w:num w:numId="11" w16cid:durableId="414784709">
    <w:abstractNumId w:val="10"/>
  </w:num>
  <w:num w:numId="12" w16cid:durableId="1731464931">
    <w:abstractNumId w:val="7"/>
  </w:num>
  <w:num w:numId="13" w16cid:durableId="1940791251">
    <w:abstractNumId w:val="6"/>
  </w:num>
  <w:num w:numId="14" w16cid:durableId="1127428376">
    <w:abstractNumId w:val="13"/>
  </w:num>
  <w:num w:numId="15" w16cid:durableId="179355000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00B2C"/>
    <w:rsid w:val="000A4560"/>
    <w:rsid w:val="000D75C3"/>
    <w:rsid w:val="00120BFC"/>
    <w:rsid w:val="00150414"/>
    <w:rsid w:val="00197A7D"/>
    <w:rsid w:val="00283265"/>
    <w:rsid w:val="0035226C"/>
    <w:rsid w:val="00356151"/>
    <w:rsid w:val="00390A9C"/>
    <w:rsid w:val="005034BA"/>
    <w:rsid w:val="005D3974"/>
    <w:rsid w:val="0061632A"/>
    <w:rsid w:val="006B7CE8"/>
    <w:rsid w:val="007B77D6"/>
    <w:rsid w:val="007C2910"/>
    <w:rsid w:val="007E53AA"/>
    <w:rsid w:val="00881786"/>
    <w:rsid w:val="008C68CF"/>
    <w:rsid w:val="009214F7"/>
    <w:rsid w:val="00924EE7"/>
    <w:rsid w:val="00AD4256"/>
    <w:rsid w:val="00BE0CAA"/>
    <w:rsid w:val="00C02B8E"/>
    <w:rsid w:val="00CB4075"/>
    <w:rsid w:val="00E506C0"/>
    <w:rsid w:val="00EB2094"/>
    <w:rsid w:val="00EE2988"/>
    <w:rsid w:val="00F141B7"/>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Procedure 1"/>
    <w:basedOn w:val="Normal"/>
    <w:next w:val="Normal"/>
    <w:link w:val="Heading1Char"/>
    <w:uiPriority w:val="9"/>
    <w:qFormat/>
    <w:rsid w:val="00283265"/>
    <w:pPr>
      <w:keepNext/>
      <w:keepLines/>
      <w:numPr>
        <w:numId w:val="1"/>
      </w:numPr>
      <w:spacing w:after="120"/>
      <w:ind w:left="284" w:hanging="284"/>
      <w:outlineLvl w:val="0"/>
    </w:pPr>
    <w:rPr>
      <w:rFonts w:eastAsiaTheme="majorEastAsia" w:cstheme="majorBidi"/>
      <w:b/>
      <w:bCs/>
      <w:color w:val="533E7C" w:themeColor="accent1"/>
      <w:sz w:val="28"/>
      <w:szCs w:val="28"/>
    </w:rPr>
  </w:style>
  <w:style w:type="paragraph" w:styleId="Heading2">
    <w:name w:val="heading 2"/>
    <w:aliases w:val="Procedure 2"/>
    <w:basedOn w:val="Heading1"/>
    <w:next w:val="Normal"/>
    <w:link w:val="Heading2Char"/>
    <w:uiPriority w:val="9"/>
    <w:unhideWhenUsed/>
    <w:qFormat/>
    <w:rsid w:val="00283265"/>
    <w:pPr>
      <w:numPr>
        <w:ilvl w:val="1"/>
      </w:numPr>
      <w:ind w:left="851" w:hanging="567"/>
      <w:outlineLvl w:val="1"/>
    </w:pPr>
    <w:rPr>
      <w:b w:val="0"/>
      <w:bCs w:val="0"/>
      <w:sz w:val="26"/>
      <w:szCs w:val="26"/>
    </w:rPr>
  </w:style>
  <w:style w:type="paragraph" w:styleId="Heading3">
    <w:name w:val="heading 3"/>
    <w:aliases w:val="Procedure 3"/>
    <w:basedOn w:val="Heading2"/>
    <w:next w:val="Normal"/>
    <w:link w:val="Heading3Char"/>
    <w:uiPriority w:val="9"/>
    <w:unhideWhenUsed/>
    <w:qFormat/>
    <w:rsid w:val="007B77D6"/>
    <w:pPr>
      <w:numPr>
        <w:ilvl w:val="2"/>
      </w:numPr>
      <w:ind w:left="1588" w:hanging="737"/>
      <w:outlineLvl w:val="2"/>
    </w:pPr>
  </w:style>
  <w:style w:type="paragraph" w:styleId="Heading4">
    <w:name w:val="heading 4"/>
    <w:basedOn w:val="Heading3"/>
    <w:next w:val="Normal"/>
    <w:link w:val="Heading4Char"/>
    <w:uiPriority w:val="9"/>
    <w:unhideWhenUsed/>
    <w:qFormat/>
    <w:rsid w:val="00390A9C"/>
    <w:pPr>
      <w:numPr>
        <w:ilvl w:val="3"/>
      </w:numPr>
      <w:ind w:left="2234" w:hanging="646"/>
      <w:outlineLvl w:val="3"/>
    </w:pPr>
    <w:rPr>
      <w:rFonts w:cs="Arial"/>
      <w:bCs/>
      <w:szCs w:val="22"/>
    </w:rPr>
  </w:style>
  <w:style w:type="paragraph" w:styleId="Heading5">
    <w:name w:val="heading 5"/>
    <w:basedOn w:val="Normal"/>
    <w:next w:val="Normal"/>
    <w:link w:val="Heading5Char"/>
    <w:uiPriority w:val="9"/>
    <w:unhideWhenUsed/>
    <w:qFormat/>
    <w:rsid w:val="007B77D6"/>
    <w:pPr>
      <w:keepNext/>
      <w:keepLines/>
      <w:spacing w:before="40" w:after="0" w:line="240" w:lineRule="auto"/>
      <w:ind w:left="1008" w:hanging="1008"/>
      <w:jc w:val="center"/>
      <w:outlineLvl w:val="4"/>
    </w:pPr>
    <w:rPr>
      <w:rFonts w:asciiTheme="majorHAnsi" w:eastAsiaTheme="majorEastAsia" w:hAnsiTheme="majorHAnsi" w:cstheme="majorBidi"/>
      <w:color w:val="3D2E5C" w:themeColor="accent1" w:themeShade="BF"/>
      <w:kern w:val="0"/>
      <w:szCs w:val="20"/>
      <w14:ligatures w14:val="none"/>
    </w:rPr>
  </w:style>
  <w:style w:type="paragraph" w:styleId="Heading6">
    <w:name w:val="heading 6"/>
    <w:basedOn w:val="Normal"/>
    <w:next w:val="Normal"/>
    <w:link w:val="Heading6Char"/>
    <w:uiPriority w:val="9"/>
    <w:unhideWhenUsed/>
    <w:qFormat/>
    <w:rsid w:val="007B77D6"/>
    <w:pPr>
      <w:keepNext/>
      <w:keepLines/>
      <w:spacing w:before="40" w:after="0" w:line="240" w:lineRule="auto"/>
      <w:ind w:left="1152" w:hanging="1152"/>
      <w:jc w:val="center"/>
      <w:outlineLvl w:val="5"/>
    </w:pPr>
    <w:rPr>
      <w:rFonts w:asciiTheme="majorHAnsi" w:eastAsiaTheme="majorEastAsia" w:hAnsiTheme="majorHAnsi" w:cstheme="majorBidi"/>
      <w:color w:val="291E3D" w:themeColor="accent1" w:themeShade="7F"/>
      <w:kern w:val="0"/>
      <w:szCs w:val="20"/>
      <w14:ligatures w14:val="none"/>
    </w:rPr>
  </w:style>
  <w:style w:type="paragraph" w:styleId="Heading7">
    <w:name w:val="heading 7"/>
    <w:basedOn w:val="Normal"/>
    <w:next w:val="Normal"/>
    <w:link w:val="Heading7Char"/>
    <w:uiPriority w:val="9"/>
    <w:semiHidden/>
    <w:unhideWhenUsed/>
    <w:qFormat/>
    <w:rsid w:val="007B77D6"/>
    <w:pPr>
      <w:keepNext/>
      <w:keepLines/>
      <w:spacing w:before="40" w:after="0" w:line="240" w:lineRule="auto"/>
      <w:ind w:left="1296" w:hanging="1296"/>
      <w:jc w:val="center"/>
      <w:outlineLvl w:val="6"/>
    </w:pPr>
    <w:rPr>
      <w:rFonts w:asciiTheme="majorHAnsi" w:eastAsiaTheme="majorEastAsia" w:hAnsiTheme="majorHAnsi" w:cstheme="majorBidi"/>
      <w:i/>
      <w:iCs/>
      <w:color w:val="291E3D" w:themeColor="accent1" w:themeShade="7F"/>
      <w:kern w:val="0"/>
      <w:szCs w:val="20"/>
      <w14:ligatures w14:val="none"/>
    </w:rPr>
  </w:style>
  <w:style w:type="paragraph" w:styleId="Heading8">
    <w:name w:val="heading 8"/>
    <w:basedOn w:val="Normal"/>
    <w:next w:val="Normal"/>
    <w:link w:val="Heading8Char"/>
    <w:uiPriority w:val="9"/>
    <w:semiHidden/>
    <w:unhideWhenUsed/>
    <w:qFormat/>
    <w:rsid w:val="007B77D6"/>
    <w:pPr>
      <w:keepNext/>
      <w:keepLines/>
      <w:spacing w:before="40" w:after="0" w:line="240" w:lineRule="auto"/>
      <w:ind w:left="1440" w:hanging="1440"/>
      <w:jc w:val="center"/>
      <w:outlineLvl w:val="7"/>
    </w:pPr>
    <w:rPr>
      <w:rFonts w:asciiTheme="majorHAnsi" w:eastAsiaTheme="majorEastAsia" w:hAnsiTheme="majorHAnsi" w:cstheme="majorBidi"/>
      <w:color w:val="272727" w:themeColor="text1" w:themeTint="D8"/>
      <w:kern w:val="0"/>
      <w:sz w:val="21"/>
      <w:szCs w:val="21"/>
      <w14:ligatures w14:val="none"/>
    </w:rPr>
  </w:style>
  <w:style w:type="paragraph" w:styleId="Heading9">
    <w:name w:val="heading 9"/>
    <w:basedOn w:val="Normal"/>
    <w:next w:val="Normal"/>
    <w:link w:val="Heading9Char"/>
    <w:uiPriority w:val="9"/>
    <w:semiHidden/>
    <w:unhideWhenUsed/>
    <w:qFormat/>
    <w:rsid w:val="007B77D6"/>
    <w:pPr>
      <w:keepNext/>
      <w:keepLines/>
      <w:spacing w:before="40" w:after="0" w:line="240" w:lineRule="auto"/>
      <w:ind w:left="1584" w:hanging="1584"/>
      <w:jc w:val="center"/>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Procedure 1 Char"/>
    <w:basedOn w:val="DefaultParagraphFont"/>
    <w:link w:val="Heading1"/>
    <w:uiPriority w:val="9"/>
    <w:rsid w:val="00283265"/>
    <w:rPr>
      <w:rFonts w:eastAsiaTheme="majorEastAsia" w:cstheme="majorBidi"/>
      <w:b/>
      <w:bCs/>
      <w:color w:val="533E7C" w:themeColor="accent1"/>
      <w:sz w:val="28"/>
      <w:szCs w:val="28"/>
    </w:rPr>
  </w:style>
  <w:style w:type="paragraph" w:styleId="TOCHeading">
    <w:name w:val="TOC Heading"/>
    <w:basedOn w:val="Heading1"/>
    <w:next w:val="Normal"/>
    <w:uiPriority w:val="39"/>
    <w:unhideWhenUsed/>
    <w:qFormat/>
    <w:rsid w:val="00C02B8E"/>
    <w:pPr>
      <w:outlineLvl w:val="9"/>
    </w:pPr>
    <w:rPr>
      <w:kern w:val="0"/>
      <w:lang w:val="en-US"/>
      <w14:ligatures w14:val="none"/>
    </w:rPr>
  </w:style>
  <w:style w:type="character" w:customStyle="1" w:styleId="Heading2Char">
    <w:name w:val="Heading 2 Char"/>
    <w:aliases w:val="Procedure 2 Char"/>
    <w:basedOn w:val="DefaultParagraphFont"/>
    <w:link w:val="Heading2"/>
    <w:uiPriority w:val="9"/>
    <w:rsid w:val="00283265"/>
    <w:rPr>
      <w:rFonts w:eastAsiaTheme="majorEastAsia" w:cstheme="majorBidi"/>
      <w:color w:val="533E7C" w:themeColor="accent1"/>
      <w:sz w:val="26"/>
      <w:szCs w:val="26"/>
    </w:rPr>
  </w:style>
  <w:style w:type="paragraph" w:styleId="ListParagraph">
    <w:name w:val="List Paragraph"/>
    <w:aliases w:val="Bullet points,BRS Bullet Lists"/>
    <w:basedOn w:val="Normal"/>
    <w:link w:val="ListParagraphChar"/>
    <w:uiPriority w:val="34"/>
    <w:qFormat/>
    <w:rsid w:val="00C02B8E"/>
    <w:pPr>
      <w:ind w:left="720"/>
      <w:contextualSpacing/>
    </w:pPr>
    <w:rPr>
      <w:rFonts w:asciiTheme="minorHAnsi" w:hAnsiTheme="minorHAnsi"/>
      <w:kern w:val="0"/>
      <w14:ligatures w14:val="none"/>
    </w:rPr>
  </w:style>
  <w:style w:type="character" w:customStyle="1" w:styleId="Heading3Char">
    <w:name w:val="Heading 3 Char"/>
    <w:aliases w:val="Procedure 3 Char"/>
    <w:basedOn w:val="DefaultParagraphFont"/>
    <w:link w:val="Heading3"/>
    <w:uiPriority w:val="9"/>
    <w:rsid w:val="007B77D6"/>
    <w:rPr>
      <w:rFonts w:eastAsiaTheme="majorEastAsia" w:cstheme="majorBidi"/>
      <w:color w:val="533E7C" w:themeColor="accent1"/>
      <w:sz w:val="26"/>
      <w:szCs w:val="26"/>
    </w:rPr>
  </w:style>
  <w:style w:type="paragraph" w:styleId="TOC1">
    <w:name w:val="toc 1"/>
    <w:basedOn w:val="Normal"/>
    <w:next w:val="Normal"/>
    <w:autoRedefine/>
    <w:uiPriority w:val="39"/>
    <w:unhideWhenUsed/>
    <w:rsid w:val="00E506C0"/>
    <w:pPr>
      <w:spacing w:after="100"/>
    </w:pPr>
  </w:style>
  <w:style w:type="paragraph" w:styleId="TOC2">
    <w:name w:val="toc 2"/>
    <w:basedOn w:val="Normal"/>
    <w:next w:val="Normal"/>
    <w:autoRedefine/>
    <w:uiPriority w:val="39"/>
    <w:unhideWhenUsed/>
    <w:rsid w:val="00E506C0"/>
    <w:pPr>
      <w:spacing w:after="100"/>
      <w:ind w:left="220"/>
    </w:pPr>
  </w:style>
  <w:style w:type="character" w:styleId="Hyperlink">
    <w:name w:val="Hyperlink"/>
    <w:basedOn w:val="DefaultParagraphFont"/>
    <w:uiPriority w:val="99"/>
    <w:unhideWhenUsed/>
    <w:rsid w:val="00E506C0"/>
    <w:rPr>
      <w:color w:val="0563C1" w:themeColor="hyperlink"/>
      <w:u w:val="single"/>
    </w:rPr>
  </w:style>
  <w:style w:type="character" w:customStyle="1" w:styleId="Heading4Char">
    <w:name w:val="Heading 4 Char"/>
    <w:basedOn w:val="DefaultParagraphFont"/>
    <w:link w:val="Heading4"/>
    <w:uiPriority w:val="9"/>
    <w:rsid w:val="00390A9C"/>
    <w:rPr>
      <w:rFonts w:eastAsiaTheme="majorEastAsia" w:cs="Arial"/>
      <w:bCs/>
      <w:color w:val="533E7C" w:themeColor="accent1"/>
      <w:sz w:val="26"/>
    </w:rPr>
  </w:style>
  <w:style w:type="paragraph" w:styleId="TOC3">
    <w:name w:val="toc 3"/>
    <w:basedOn w:val="Normal"/>
    <w:next w:val="Normal"/>
    <w:autoRedefine/>
    <w:uiPriority w:val="39"/>
    <w:unhideWhenUsed/>
    <w:rsid w:val="007B77D6"/>
    <w:pPr>
      <w:spacing w:after="100"/>
      <w:ind w:left="440"/>
    </w:pPr>
  </w:style>
  <w:style w:type="character" w:customStyle="1" w:styleId="Heading5Char">
    <w:name w:val="Heading 5 Char"/>
    <w:basedOn w:val="DefaultParagraphFont"/>
    <w:link w:val="Heading5"/>
    <w:uiPriority w:val="9"/>
    <w:rsid w:val="007B77D6"/>
    <w:rPr>
      <w:rFonts w:asciiTheme="majorHAnsi" w:eastAsiaTheme="majorEastAsia" w:hAnsiTheme="majorHAnsi" w:cstheme="majorBidi"/>
      <w:color w:val="3D2E5C" w:themeColor="accent1" w:themeShade="BF"/>
      <w:kern w:val="0"/>
      <w:szCs w:val="20"/>
      <w14:ligatures w14:val="none"/>
    </w:rPr>
  </w:style>
  <w:style w:type="character" w:customStyle="1" w:styleId="Heading6Char">
    <w:name w:val="Heading 6 Char"/>
    <w:basedOn w:val="DefaultParagraphFont"/>
    <w:link w:val="Heading6"/>
    <w:uiPriority w:val="9"/>
    <w:rsid w:val="007B77D6"/>
    <w:rPr>
      <w:rFonts w:asciiTheme="majorHAnsi" w:eastAsiaTheme="majorEastAsia" w:hAnsiTheme="majorHAnsi" w:cstheme="majorBidi"/>
      <w:color w:val="291E3D" w:themeColor="accent1" w:themeShade="7F"/>
      <w:kern w:val="0"/>
      <w:szCs w:val="20"/>
      <w14:ligatures w14:val="none"/>
    </w:rPr>
  </w:style>
  <w:style w:type="character" w:customStyle="1" w:styleId="Heading7Char">
    <w:name w:val="Heading 7 Char"/>
    <w:basedOn w:val="DefaultParagraphFont"/>
    <w:link w:val="Heading7"/>
    <w:uiPriority w:val="9"/>
    <w:semiHidden/>
    <w:rsid w:val="007B77D6"/>
    <w:rPr>
      <w:rFonts w:asciiTheme="majorHAnsi" w:eastAsiaTheme="majorEastAsia" w:hAnsiTheme="majorHAnsi" w:cstheme="majorBidi"/>
      <w:i/>
      <w:iCs/>
      <w:color w:val="291E3D" w:themeColor="accent1" w:themeShade="7F"/>
      <w:kern w:val="0"/>
      <w:szCs w:val="20"/>
      <w14:ligatures w14:val="none"/>
    </w:rPr>
  </w:style>
  <w:style w:type="character" w:customStyle="1" w:styleId="Heading8Char">
    <w:name w:val="Heading 8 Char"/>
    <w:basedOn w:val="DefaultParagraphFont"/>
    <w:link w:val="Heading8"/>
    <w:uiPriority w:val="9"/>
    <w:semiHidden/>
    <w:rsid w:val="007B77D6"/>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7B77D6"/>
    <w:rPr>
      <w:rFonts w:asciiTheme="majorHAnsi" w:eastAsiaTheme="majorEastAsia" w:hAnsiTheme="majorHAnsi" w:cstheme="majorBidi"/>
      <w:i/>
      <w:iCs/>
      <w:color w:val="272727" w:themeColor="text1" w:themeTint="D8"/>
      <w:kern w:val="0"/>
      <w:sz w:val="21"/>
      <w:szCs w:val="21"/>
      <w14:ligatures w14:val="none"/>
    </w:rPr>
  </w:style>
  <w:style w:type="paragraph" w:styleId="BalloonText">
    <w:name w:val="Balloon Text"/>
    <w:basedOn w:val="Normal"/>
    <w:link w:val="BalloonTextChar"/>
    <w:uiPriority w:val="99"/>
    <w:semiHidden/>
    <w:unhideWhenUsed/>
    <w:rsid w:val="007B77D6"/>
    <w:pPr>
      <w:spacing w:before="120" w:after="0" w:line="240" w:lineRule="auto"/>
      <w:jc w:val="center"/>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7B77D6"/>
    <w:rPr>
      <w:rFonts w:ascii="Segoe UI" w:hAnsi="Segoe UI" w:cs="Segoe UI"/>
      <w:kern w:val="0"/>
      <w:sz w:val="18"/>
      <w:szCs w:val="18"/>
      <w14:ligatures w14:val="none"/>
    </w:rPr>
  </w:style>
  <w:style w:type="paragraph" w:customStyle="1" w:styleId="Style1">
    <w:name w:val="Style1"/>
    <w:basedOn w:val="ListParagraph"/>
    <w:link w:val="Style1Char"/>
    <w:qFormat/>
    <w:rsid w:val="007B77D6"/>
    <w:pPr>
      <w:spacing w:before="120" w:after="120" w:line="240" w:lineRule="auto"/>
      <w:ind w:left="0"/>
      <w:jc w:val="center"/>
    </w:pPr>
    <w:rPr>
      <w:rFonts w:ascii="Arial" w:hAnsi="Arial" w:cs="Arial"/>
      <w:b/>
      <w:szCs w:val="20"/>
    </w:rPr>
  </w:style>
  <w:style w:type="character" w:styleId="SubtleReference">
    <w:name w:val="Subtle Reference"/>
    <w:basedOn w:val="DefaultParagraphFont"/>
    <w:uiPriority w:val="31"/>
    <w:qFormat/>
    <w:rsid w:val="007B77D6"/>
    <w:rPr>
      <w:smallCaps/>
      <w:color w:val="5A5A5A" w:themeColor="text1" w:themeTint="A5"/>
    </w:rPr>
  </w:style>
  <w:style w:type="character" w:customStyle="1" w:styleId="ListParagraphChar">
    <w:name w:val="List Paragraph Char"/>
    <w:aliases w:val="Bullet points Char,BRS Bullet Lists Char"/>
    <w:basedOn w:val="DefaultParagraphFont"/>
    <w:link w:val="ListParagraph"/>
    <w:uiPriority w:val="34"/>
    <w:rsid w:val="007B77D6"/>
    <w:rPr>
      <w:rFonts w:asciiTheme="minorHAnsi" w:hAnsiTheme="minorHAnsi"/>
      <w:kern w:val="0"/>
      <w14:ligatures w14:val="none"/>
    </w:rPr>
  </w:style>
  <w:style w:type="character" w:customStyle="1" w:styleId="Style1Char">
    <w:name w:val="Style1 Char"/>
    <w:basedOn w:val="ListParagraphChar"/>
    <w:link w:val="Style1"/>
    <w:rsid w:val="007B77D6"/>
    <w:rPr>
      <w:rFonts w:ascii="Arial" w:hAnsi="Arial" w:cs="Arial"/>
      <w:b/>
      <w:kern w:val="0"/>
      <w:szCs w:val="20"/>
      <w14:ligatures w14:val="none"/>
    </w:rPr>
  </w:style>
  <w:style w:type="character" w:styleId="Emphasis">
    <w:name w:val="Emphasis"/>
    <w:basedOn w:val="DefaultParagraphFont"/>
    <w:uiPriority w:val="20"/>
    <w:qFormat/>
    <w:rsid w:val="007B77D6"/>
    <w:rPr>
      <w:i/>
      <w:iCs/>
    </w:rPr>
  </w:style>
  <w:style w:type="paragraph" w:customStyle="1" w:styleId="SICBulletPoints">
    <w:name w:val="SIC Bullet Points"/>
    <w:basedOn w:val="Normal"/>
    <w:autoRedefine/>
    <w:qFormat/>
    <w:rsid w:val="007B77D6"/>
    <w:pPr>
      <w:tabs>
        <w:tab w:val="left" w:pos="2552"/>
      </w:tabs>
      <w:spacing w:before="40" w:after="0" w:line="240" w:lineRule="exact"/>
      <w:ind w:left="720"/>
    </w:pPr>
    <w:rPr>
      <w:rFonts w:ascii="Arial" w:hAnsi="Arial" w:cs="Arial"/>
      <w:color w:val="424342"/>
      <w:kern w:val="0"/>
      <w14:ligatures w14:val="none"/>
    </w:rPr>
  </w:style>
  <w:style w:type="paragraph" w:customStyle="1" w:styleId="SICSubHeading">
    <w:name w:val="SIC Sub Heading"/>
    <w:basedOn w:val="Normal"/>
    <w:autoRedefine/>
    <w:qFormat/>
    <w:rsid w:val="007B77D6"/>
    <w:pPr>
      <w:widowControl w:val="0"/>
      <w:tabs>
        <w:tab w:val="left" w:pos="3402"/>
      </w:tabs>
      <w:autoSpaceDE w:val="0"/>
      <w:autoSpaceDN w:val="0"/>
      <w:adjustRightInd w:val="0"/>
      <w:spacing w:before="120" w:after="120" w:line="240" w:lineRule="atLeast"/>
      <w:ind w:right="-573"/>
      <w:textAlignment w:val="center"/>
      <w:outlineLvl w:val="1"/>
    </w:pPr>
    <w:rPr>
      <w:rFonts w:ascii="Calibri" w:hAnsi="Calibri" w:cs="Arial"/>
      <w:b/>
      <w:bCs/>
      <w:color w:val="133670"/>
      <w:kern w:val="0"/>
      <w:sz w:val="26"/>
      <w:szCs w:val="26"/>
      <w14:ligatures w14:val="none"/>
    </w:rPr>
  </w:style>
  <w:style w:type="paragraph" w:customStyle="1" w:styleId="SICNormal">
    <w:name w:val="SIC Normal"/>
    <w:basedOn w:val="Normal"/>
    <w:link w:val="SICNormalChar"/>
    <w:qFormat/>
    <w:rsid w:val="007B77D6"/>
    <w:pPr>
      <w:spacing w:line="240" w:lineRule="atLeast"/>
    </w:pPr>
    <w:rPr>
      <w:rFonts w:ascii="Calibri" w:hAnsi="Calibri" w:cs="Arial"/>
      <w:color w:val="424342"/>
      <w:kern w:val="0"/>
      <w:sz w:val="20"/>
      <w:lang w:val="en-US"/>
      <w14:ligatures w14:val="none"/>
    </w:rPr>
  </w:style>
  <w:style w:type="character" w:customStyle="1" w:styleId="SICNormalChar">
    <w:name w:val="SIC Normal Char"/>
    <w:basedOn w:val="DefaultParagraphFont"/>
    <w:link w:val="SICNormal"/>
    <w:rsid w:val="007B77D6"/>
    <w:rPr>
      <w:rFonts w:ascii="Calibri" w:hAnsi="Calibri" w:cs="Arial"/>
      <w:color w:val="424342"/>
      <w:kern w:val="0"/>
      <w:sz w:val="20"/>
      <w:lang w:val="en-US"/>
      <w14:ligatures w14:val="none"/>
    </w:rPr>
  </w:style>
  <w:style w:type="character" w:styleId="FollowedHyperlink">
    <w:name w:val="FollowedHyperlink"/>
    <w:basedOn w:val="DefaultParagraphFont"/>
    <w:uiPriority w:val="99"/>
    <w:semiHidden/>
    <w:unhideWhenUsed/>
    <w:rsid w:val="007B77D6"/>
    <w:rPr>
      <w:color w:val="954F72" w:themeColor="followedHyperlink"/>
      <w:u w:val="single"/>
    </w:rPr>
  </w:style>
  <w:style w:type="paragraph" w:styleId="NormalWeb">
    <w:name w:val="Normal (Web)"/>
    <w:basedOn w:val="Normal"/>
    <w:uiPriority w:val="99"/>
    <w:semiHidden/>
    <w:unhideWhenUsed/>
    <w:rsid w:val="007B77D6"/>
    <w:pPr>
      <w:spacing w:before="100" w:beforeAutospacing="1" w:after="100" w:afterAutospacing="1" w:line="240" w:lineRule="auto"/>
    </w:pPr>
    <w:rPr>
      <w:rFonts w:ascii="Times New Roman" w:hAnsi="Times New Roman" w:cs="Times New Roman"/>
      <w:kern w:val="0"/>
      <w:sz w:val="24"/>
      <w:szCs w:val="24"/>
      <w:lang w:eastAsia="en-AU"/>
      <w14:ligatures w14:val="none"/>
    </w:rPr>
  </w:style>
  <w:style w:type="paragraph" w:customStyle="1" w:styleId="SICBulletPointsSecondary">
    <w:name w:val="SIC Bullet Points Secondary"/>
    <w:basedOn w:val="ListParagraph"/>
    <w:qFormat/>
    <w:rsid w:val="007B77D6"/>
    <w:pPr>
      <w:numPr>
        <w:numId w:val="8"/>
      </w:numPr>
      <w:spacing w:before="60" w:after="0" w:line="240" w:lineRule="exact"/>
      <w:ind w:left="596" w:hanging="266"/>
    </w:pPr>
    <w:rPr>
      <w:rFonts w:ascii="Calibri" w:hAnsi="Calibri" w:cs="Arial"/>
      <w:color w:val="424342"/>
      <w:sz w:val="20"/>
      <w:szCs w:val="20"/>
    </w:rPr>
  </w:style>
  <w:style w:type="table" w:customStyle="1" w:styleId="TableGrid3">
    <w:name w:val="Table Grid3"/>
    <w:basedOn w:val="TableNormal"/>
    <w:next w:val="TableGrid"/>
    <w:uiPriority w:val="39"/>
    <w:rsid w:val="007B77D6"/>
    <w:pPr>
      <w:spacing w:line="240" w:lineRule="atLeast"/>
    </w:pPr>
    <w:rPr>
      <w:rFonts w:ascii="Calibri" w:hAnsi="Calibri" w:cs="Arial"/>
      <w:color w:val="424342"/>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B77D6"/>
    <w:rPr>
      <w:sz w:val="16"/>
      <w:szCs w:val="16"/>
    </w:rPr>
  </w:style>
  <w:style w:type="paragraph" w:styleId="CommentText">
    <w:name w:val="annotation text"/>
    <w:basedOn w:val="Normal"/>
    <w:link w:val="CommentTextChar"/>
    <w:uiPriority w:val="99"/>
    <w:semiHidden/>
    <w:unhideWhenUsed/>
    <w:rsid w:val="007B77D6"/>
    <w:pPr>
      <w:spacing w:before="120" w:after="120" w:line="240" w:lineRule="auto"/>
      <w:jc w:val="center"/>
    </w:pPr>
    <w:rPr>
      <w:rFonts w:ascii="Arial" w:hAnsi="Arial" w:cs="Arial"/>
      <w:kern w:val="0"/>
      <w:sz w:val="20"/>
      <w:szCs w:val="20"/>
      <w14:ligatures w14:val="none"/>
    </w:rPr>
  </w:style>
  <w:style w:type="character" w:customStyle="1" w:styleId="CommentTextChar">
    <w:name w:val="Comment Text Char"/>
    <w:basedOn w:val="DefaultParagraphFont"/>
    <w:link w:val="CommentText"/>
    <w:uiPriority w:val="99"/>
    <w:semiHidden/>
    <w:rsid w:val="007B77D6"/>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B77D6"/>
    <w:rPr>
      <w:b/>
      <w:bCs/>
    </w:rPr>
  </w:style>
  <w:style w:type="character" w:customStyle="1" w:styleId="CommentSubjectChar">
    <w:name w:val="Comment Subject Char"/>
    <w:basedOn w:val="CommentTextChar"/>
    <w:link w:val="CommentSubject"/>
    <w:uiPriority w:val="99"/>
    <w:semiHidden/>
    <w:rsid w:val="007B77D6"/>
    <w:rPr>
      <w:rFonts w:ascii="Arial" w:hAnsi="Arial"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hwsa.org.au/definitions/" TargetMode="External"/><Relationship Id="rId13" Type="http://schemas.openxmlformats.org/officeDocument/2006/relationships/hyperlink" Target="https://www.health.gov.au/news/health-alerts/novel-coronavirus-2019-ncov-health-alert/how-to-protect-yourself-and-others-from-coronavirus-covid-19/good-hygiene-for-coronavirus-covid-19" TargetMode="External"/><Relationship Id="rId18" Type="http://schemas.openxmlformats.org/officeDocument/2006/relationships/hyperlink" Target="https://forms.sa.gov.au/"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www.sahealth.sa.gov.au/wps/wcm/connect/9b4fe236-fb3f-4534-8473-92129d1b1876/19040.1-1+CYC-Poster-A4-public-web.pdf?MOD=AJPERES&amp;CACHEID=ROOTWORKSPACE-9b4fe236-fb3f-4534-8473-92129d1b1876-n3d8TkH" TargetMode="External"/><Relationship Id="rId17" Type="http://schemas.openxmlformats.org/officeDocument/2006/relationships/hyperlink" Target="https://www.covid-19.sa.gov.au/business-and-work/create-a-covid-safe-pla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sahealth.sa.gov.au/wps/wcm/connect/public+content/sa+health+internet/conditions/infectious+diseases/covid-19/community/covid+safe+activities" TargetMode="External"/><Relationship Id="rId20" Type="http://schemas.openxmlformats.org/officeDocument/2006/relationships/hyperlink" Target="https://www.health.gov.au/resources/publications/coronavirus-covid-19-identifying-the-symptom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health.sa.gov.au/wps/wcm/connect/61273a804c7120eb8e77cfdbb1e972ca/5-steps-to-clean-hands-poster-phcs-cdcb-20160414.pdf?MOD=AJPERES&amp;CACHEID=ROOTWORKSPACE-61273a804c7120eb8e77cfdbb1e972ca-mN617xb"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ovid-19.sa.gov.au/business-and-work/create-a-covid-management-pla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cshwsa.org.au/download/5165/" TargetMode="External"/><Relationship Id="rId19" Type="http://schemas.openxmlformats.org/officeDocument/2006/relationships/hyperlink" Target="https://edi.sa.edu.au/operations-and-management/communications/social-media-and-web/social-media-management/images-of-students-and-their-work" TargetMode="External"/><Relationship Id="rId4" Type="http://schemas.openxmlformats.org/officeDocument/2006/relationships/settings" Target="settings.xml"/><Relationship Id="rId9" Type="http://schemas.openxmlformats.org/officeDocument/2006/relationships/hyperlink" Target="https://www.cshwsa.org.au/download/5168/" TargetMode="External"/><Relationship Id="rId14" Type="http://schemas.openxmlformats.org/officeDocument/2006/relationships/hyperlink" Target="https://www.health.gov.au/resources/collections/coronavirus-covid-19-campaign-resources"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4065</Words>
  <Characters>23175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3</cp:revision>
  <dcterms:created xsi:type="dcterms:W3CDTF">2024-01-15T00:53:00Z</dcterms:created>
  <dcterms:modified xsi:type="dcterms:W3CDTF">2024-01-15T00:54:00Z</dcterms:modified>
</cp:coreProperties>
</file>