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2AF2B" w14:textId="65D101DF" w:rsidR="000C3458" w:rsidRDefault="00A85673">
      <w:r w:rsidRPr="00EB5C50">
        <w:rPr>
          <w:noProof/>
          <w:color w:val="FFFAEC"/>
        </w:rPr>
        <w:drawing>
          <wp:inline distT="0" distB="0" distL="0" distR="0" wp14:anchorId="1E41C6F1" wp14:editId="14D7CF6F">
            <wp:extent cx="9601200" cy="5953125"/>
            <wp:effectExtent l="0" t="0" r="19050" b="28575"/>
            <wp:docPr id="26402197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sectPr w:rsidR="000C3458" w:rsidSect="00D45AC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851" w:header="426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62C17" w14:textId="77777777" w:rsidR="00F860CB" w:rsidRDefault="00F860CB" w:rsidP="00F860CB">
      <w:pPr>
        <w:spacing w:after="0" w:line="240" w:lineRule="auto"/>
      </w:pPr>
      <w:r>
        <w:separator/>
      </w:r>
    </w:p>
  </w:endnote>
  <w:endnote w:type="continuationSeparator" w:id="0">
    <w:p w14:paraId="3D6FE5FF" w14:textId="77777777" w:rsidR="00F860CB" w:rsidRDefault="00F860CB" w:rsidP="00F8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Noto Serif Armenian">
    <w:panose1 w:val="00000000000000000000"/>
    <w:charset w:val="00"/>
    <w:family w:val="auto"/>
    <w:pitch w:val="variable"/>
    <w:sig w:usb0="80000447" w:usb1="40002000" w:usb2="00000000" w:usb3="00000000" w:csb0="00000093" w:csb1="00000000"/>
  </w:font>
  <w:font w:name="Noto Serif Armenian Light">
    <w:panose1 w:val="00000000000000000000"/>
    <w:charset w:val="00"/>
    <w:family w:val="auto"/>
    <w:pitch w:val="variable"/>
    <w:sig w:usb0="80000447" w:usb1="40002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B5A4D" w14:textId="77777777" w:rsidR="00D45AC6" w:rsidRDefault="00D45A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743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2693"/>
      <w:gridCol w:w="5954"/>
    </w:tblGrid>
    <w:tr w:rsidR="00D45AC6" w14:paraId="3B4E5CCB" w14:textId="77777777" w:rsidTr="00E65019">
      <w:trPr>
        <w:trHeight w:val="283"/>
      </w:trPr>
      <w:tc>
        <w:tcPr>
          <w:tcW w:w="6096" w:type="dxa"/>
        </w:tcPr>
        <w:p w14:paraId="4BF18B22" w14:textId="2EB7087A" w:rsidR="00D45AC6" w:rsidRPr="008E6420" w:rsidRDefault="00D45AC6" w:rsidP="00D45AC6">
          <w:pPr>
            <w:pStyle w:val="Footer"/>
            <w:rPr>
              <w:rFonts w:ascii="Noto Serif Armenian Light" w:hAnsi="Noto Serif Armenian Light"/>
              <w:sz w:val="18"/>
              <w:szCs w:val="18"/>
            </w:rPr>
          </w:pPr>
          <w:r>
            <w:rPr>
              <w:rFonts w:ascii="Noto Serif Armenian Light" w:hAnsi="Noto Serif Armenian Light"/>
              <w:sz w:val="18"/>
              <w:szCs w:val="18"/>
            </w:rPr>
            <w:t>P</w:t>
          </w:r>
          <w:r w:rsidR="00C4398D">
            <w:rPr>
              <w:rFonts w:ascii="Noto Serif Armenian Light" w:hAnsi="Noto Serif Armenian Light"/>
              <w:sz w:val="18"/>
              <w:szCs w:val="18"/>
            </w:rPr>
            <w:t>re</w:t>
          </w:r>
          <w:r>
            <w:rPr>
              <w:rFonts w:ascii="Noto Serif Armenian Light" w:hAnsi="Noto Serif Armenian Light"/>
              <w:sz w:val="18"/>
              <w:szCs w:val="18"/>
            </w:rPr>
            <w:t xml:space="preserve"> audit: </w:t>
          </w:r>
          <w:r w:rsidR="00C4398D">
            <w:rPr>
              <w:rFonts w:ascii="Noto Serif Armenian Light" w:hAnsi="Noto Serif Armenian Light"/>
              <w:sz w:val="18"/>
              <w:szCs w:val="18"/>
            </w:rPr>
            <w:t>Audit Preparation</w:t>
          </w:r>
          <w:r w:rsidRPr="008E6420">
            <w:rPr>
              <w:rFonts w:ascii="Noto Serif Armenian Light" w:hAnsi="Noto Serif Armenian Light"/>
              <w:sz w:val="18"/>
              <w:szCs w:val="18"/>
            </w:rPr>
            <w:t xml:space="preserve"> (04</w:t>
          </w:r>
          <w:r w:rsidR="00C4398D">
            <w:rPr>
              <w:rFonts w:ascii="Noto Serif Armenian Light" w:hAnsi="Noto Serif Armenian Light"/>
              <w:sz w:val="18"/>
              <w:szCs w:val="18"/>
            </w:rPr>
            <w:t>3</w:t>
          </w:r>
          <w:r w:rsidRPr="008E6420">
            <w:rPr>
              <w:rFonts w:ascii="Noto Serif Armenian Light" w:hAnsi="Noto Serif Armenian Light"/>
              <w:sz w:val="18"/>
              <w:szCs w:val="18"/>
            </w:rPr>
            <w:t>G)</w:t>
          </w:r>
        </w:p>
      </w:tc>
      <w:tc>
        <w:tcPr>
          <w:tcW w:w="2693" w:type="dxa"/>
        </w:tcPr>
        <w:p w14:paraId="0C737F48" w14:textId="77777777" w:rsidR="00D45AC6" w:rsidRPr="008E6420" w:rsidRDefault="00D45AC6" w:rsidP="00D45AC6">
          <w:pPr>
            <w:pStyle w:val="Footer"/>
            <w:jc w:val="center"/>
            <w:rPr>
              <w:rFonts w:ascii="Noto Serif Armenian Light" w:hAnsi="Noto Serif Armenian Light"/>
              <w:sz w:val="18"/>
              <w:szCs w:val="18"/>
            </w:rPr>
          </w:pPr>
          <w:r w:rsidRPr="008E6420">
            <w:rPr>
              <w:rFonts w:ascii="Noto Serif Armenian Light" w:hAnsi="Noto Serif Armenian Light"/>
              <w:sz w:val="18"/>
              <w:szCs w:val="18"/>
            </w:rPr>
            <w:t xml:space="preserve">Version </w:t>
          </w:r>
          <w:r>
            <w:rPr>
              <w:rFonts w:ascii="Noto Serif Armenian Light" w:hAnsi="Noto Serif Armenian Light"/>
              <w:sz w:val="18"/>
              <w:szCs w:val="18"/>
            </w:rPr>
            <w:t>1</w:t>
          </w:r>
        </w:p>
      </w:tc>
      <w:tc>
        <w:tcPr>
          <w:tcW w:w="5954" w:type="dxa"/>
        </w:tcPr>
        <w:p w14:paraId="45E69E29" w14:textId="77777777" w:rsidR="00D45AC6" w:rsidRPr="008E6420" w:rsidRDefault="00D45AC6" w:rsidP="00D45AC6">
          <w:pPr>
            <w:pStyle w:val="Footer"/>
            <w:jc w:val="right"/>
            <w:rPr>
              <w:rFonts w:ascii="Noto Serif Armenian Light" w:hAnsi="Noto Serif Armenian Light"/>
              <w:sz w:val="18"/>
              <w:szCs w:val="18"/>
            </w:rPr>
          </w:pPr>
          <w:r w:rsidRPr="008E6420">
            <w:rPr>
              <w:rFonts w:ascii="Noto Serif Armenian Light" w:hAnsi="Noto Serif Armenian Light"/>
              <w:sz w:val="18"/>
              <w:szCs w:val="18"/>
            </w:rPr>
            <w:t xml:space="preserve">Page </w:t>
          </w:r>
          <w:r>
            <w:rPr>
              <w:rFonts w:ascii="Noto Serif Armenian Light" w:hAnsi="Noto Serif Armenian Light"/>
              <w:sz w:val="18"/>
              <w:szCs w:val="18"/>
            </w:rPr>
            <w:t>1</w:t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t xml:space="preserve"> of </w:t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fldChar w:fldCharType="begin"/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instrText xml:space="preserve"> DOCPROPERTY  Pages  \* MERGEFORMAT </w:instrText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fldChar w:fldCharType="separate"/>
          </w:r>
          <w:r>
            <w:rPr>
              <w:rFonts w:ascii="Noto Serif Armenian Light" w:hAnsi="Noto Serif Armenian Light"/>
              <w:noProof/>
              <w:sz w:val="18"/>
              <w:szCs w:val="18"/>
            </w:rPr>
            <w:t>1</w:t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fldChar w:fldCharType="end"/>
          </w:r>
        </w:p>
      </w:tc>
    </w:tr>
    <w:tr w:rsidR="00D45AC6" w14:paraId="6CC30337" w14:textId="77777777" w:rsidTr="00E65019">
      <w:trPr>
        <w:trHeight w:val="283"/>
      </w:trPr>
      <w:tc>
        <w:tcPr>
          <w:tcW w:w="6096" w:type="dxa"/>
        </w:tcPr>
        <w:p w14:paraId="484A9FAD" w14:textId="77777777" w:rsidR="00D45AC6" w:rsidRPr="008E6420" w:rsidRDefault="00D45AC6" w:rsidP="00D45AC6">
          <w:pPr>
            <w:pStyle w:val="Footer"/>
            <w:rPr>
              <w:rFonts w:ascii="Noto Serif Armenian Light" w:hAnsi="Noto Serif Armenian Light"/>
              <w:sz w:val="18"/>
              <w:szCs w:val="18"/>
            </w:rPr>
          </w:pPr>
          <w:r w:rsidRPr="008E6420">
            <w:rPr>
              <w:rFonts w:ascii="Noto Serif Armenian Light" w:hAnsi="Noto Serif Armenian Light"/>
              <w:sz w:val="18"/>
              <w:szCs w:val="18"/>
            </w:rPr>
            <w:t>Uncontrolled document when printed</w:t>
          </w:r>
        </w:p>
      </w:tc>
      <w:tc>
        <w:tcPr>
          <w:tcW w:w="2693" w:type="dxa"/>
        </w:tcPr>
        <w:p w14:paraId="71DC9812" w14:textId="77777777" w:rsidR="00D45AC6" w:rsidRPr="008E6420" w:rsidRDefault="00D45AC6" w:rsidP="00D45AC6">
          <w:pPr>
            <w:pStyle w:val="Footer"/>
            <w:jc w:val="center"/>
            <w:rPr>
              <w:rFonts w:ascii="Noto Serif Armenian Light" w:hAnsi="Noto Serif Armenian Light"/>
              <w:sz w:val="18"/>
              <w:szCs w:val="18"/>
            </w:rPr>
          </w:pPr>
          <w:r w:rsidRPr="008E6420">
            <w:rPr>
              <w:rFonts w:ascii="Noto Serif Armenian Light" w:hAnsi="Noto Serif Armenian Light"/>
              <w:sz w:val="18"/>
              <w:szCs w:val="18"/>
            </w:rPr>
            <w:t>January 202</w:t>
          </w:r>
          <w:r>
            <w:rPr>
              <w:rFonts w:ascii="Noto Serif Armenian Light" w:hAnsi="Noto Serif Armenian Light"/>
              <w:sz w:val="18"/>
              <w:szCs w:val="18"/>
            </w:rPr>
            <w:t>4</w:t>
          </w:r>
        </w:p>
      </w:tc>
      <w:tc>
        <w:tcPr>
          <w:tcW w:w="5954" w:type="dxa"/>
        </w:tcPr>
        <w:p w14:paraId="36C2DDC8" w14:textId="77777777" w:rsidR="00D45AC6" w:rsidRPr="008E6420" w:rsidRDefault="00D45AC6" w:rsidP="00D45AC6">
          <w:pPr>
            <w:pStyle w:val="Footer"/>
            <w:rPr>
              <w:rFonts w:ascii="Noto Serif Armenian Light" w:hAnsi="Noto Serif Armenian Light"/>
              <w:sz w:val="18"/>
              <w:szCs w:val="18"/>
            </w:rPr>
          </w:pPr>
        </w:p>
      </w:tc>
    </w:tr>
  </w:tbl>
  <w:p w14:paraId="5D91C5CC" w14:textId="77777777" w:rsidR="00D45AC6" w:rsidRPr="00D45AC6" w:rsidRDefault="00D45AC6" w:rsidP="00D45AC6">
    <w:pPr>
      <w:pStyle w:val="Footer"/>
      <w:rPr>
        <w:rFonts w:ascii="Noto Serif Armenian Light" w:hAnsi="Noto Serif Armenian Light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9647E" w14:textId="77777777" w:rsidR="00D45AC6" w:rsidRDefault="00D45A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A3DF2" w14:textId="77777777" w:rsidR="00F860CB" w:rsidRDefault="00F860CB" w:rsidP="00F860CB">
      <w:pPr>
        <w:spacing w:after="0" w:line="240" w:lineRule="auto"/>
      </w:pPr>
      <w:r>
        <w:separator/>
      </w:r>
    </w:p>
  </w:footnote>
  <w:footnote w:type="continuationSeparator" w:id="0">
    <w:p w14:paraId="40054296" w14:textId="77777777" w:rsidR="00F860CB" w:rsidRDefault="00F860CB" w:rsidP="00F8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7C28D" w14:textId="77777777" w:rsidR="00D45AC6" w:rsidRDefault="00D45A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941F8" w14:textId="612CD00C" w:rsidR="00F860CB" w:rsidRPr="00F860CB" w:rsidRDefault="00D45AC6" w:rsidP="00D45AC6">
    <w:pPr>
      <w:pStyle w:val="Header"/>
      <w:tabs>
        <w:tab w:val="clear" w:pos="4513"/>
        <w:tab w:val="clear" w:pos="9026"/>
      </w:tabs>
      <w:ind w:left="720"/>
      <w:jc w:val="center"/>
      <w:rPr>
        <w:rFonts w:ascii="Noto Serif Armenian" w:hAnsi="Noto Serif Armenian"/>
        <w:b/>
        <w:bCs/>
        <w:color w:val="7030A0"/>
        <w:sz w:val="56"/>
        <w:szCs w:val="56"/>
      </w:rPr>
    </w:pPr>
    <w:r w:rsidRPr="006D1688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4E7D3C35" wp14:editId="7704B9ED">
          <wp:simplePos x="0" y="0"/>
          <wp:positionH relativeFrom="column">
            <wp:posOffset>-381000</wp:posOffset>
          </wp:positionH>
          <wp:positionV relativeFrom="paragraph">
            <wp:posOffset>-219075</wp:posOffset>
          </wp:positionV>
          <wp:extent cx="1835797" cy="900000"/>
          <wp:effectExtent l="0" t="0" r="0" b="0"/>
          <wp:wrapNone/>
          <wp:docPr id="1009493016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493016" name="Picture 1" descr="A logo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97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860CB" w:rsidRPr="00F860CB">
      <w:rPr>
        <w:rFonts w:ascii="Noto Serif Armenian" w:hAnsi="Noto Serif Armenian"/>
        <w:b/>
        <w:bCs/>
        <w:color w:val="7030A0"/>
        <w:sz w:val="56"/>
        <w:szCs w:val="56"/>
      </w:rPr>
      <w:t>Pre</w:t>
    </w:r>
    <w:r>
      <w:rPr>
        <w:rFonts w:ascii="Noto Serif Armenian" w:hAnsi="Noto Serif Armenian"/>
        <w:b/>
        <w:bCs/>
        <w:color w:val="7030A0"/>
        <w:sz w:val="56"/>
        <w:szCs w:val="56"/>
      </w:rPr>
      <w:t xml:space="preserve"> audit: Audit Preparation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9E1F" w14:textId="77777777" w:rsidR="00D45AC6" w:rsidRDefault="00D45A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673"/>
    <w:rsid w:val="00011A57"/>
    <w:rsid w:val="000B162F"/>
    <w:rsid w:val="000C3458"/>
    <w:rsid w:val="001D7519"/>
    <w:rsid w:val="00205D47"/>
    <w:rsid w:val="00570F58"/>
    <w:rsid w:val="00A85673"/>
    <w:rsid w:val="00BF060D"/>
    <w:rsid w:val="00C4398D"/>
    <w:rsid w:val="00D45AC6"/>
    <w:rsid w:val="00EB5C50"/>
    <w:rsid w:val="00F860CB"/>
    <w:rsid w:val="00FE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38DEFA6"/>
  <w15:chartTrackingRefBased/>
  <w15:docId w15:val="{A2E583A2-C450-4625-8AFF-80C4A971F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0CB"/>
  </w:style>
  <w:style w:type="paragraph" w:styleId="Footer">
    <w:name w:val="footer"/>
    <w:basedOn w:val="Normal"/>
    <w:link w:val="FooterChar"/>
    <w:uiPriority w:val="99"/>
    <w:unhideWhenUsed/>
    <w:rsid w:val="00F86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0CB"/>
  </w:style>
  <w:style w:type="table" w:styleId="TableGrid">
    <w:name w:val="Table Grid"/>
    <w:basedOn w:val="TableNormal"/>
    <w:uiPriority w:val="39"/>
    <w:rsid w:val="00D45AC6"/>
    <w:pPr>
      <w:spacing w:after="0" w:line="240" w:lineRule="auto"/>
    </w:pPr>
    <w:rPr>
      <w:rFonts w:ascii="Work Sans" w:hAnsi="Work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4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9649AF-29A5-4460-AED8-42FC3B58B05B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7CF3A791-1005-4684-B220-864F23387683}">
      <dgm:prSet phldrT="[Text]" custT="1"/>
      <dgm:spPr>
        <a:solidFill>
          <a:srgbClr val="533E7C"/>
        </a:solidFill>
      </dgm:spPr>
      <dgm:t>
        <a:bodyPr/>
        <a:lstStyle/>
        <a:p>
          <a:pPr algn="ctr"/>
          <a:r>
            <a:rPr lang="en-AU" sz="2000" b="1">
              <a:solidFill>
                <a:srgbClr val="EBFFB2"/>
              </a:solidFill>
              <a:latin typeface="Noto Serif Armenian Light" pitchFamily="2" charset="0"/>
            </a:rPr>
            <a:t>Informed of Audit</a:t>
          </a:r>
        </a:p>
        <a:p>
          <a:pPr algn="ctr"/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Confirm date with auditor</a:t>
          </a:r>
        </a:p>
        <a:p>
          <a:pPr algn="ctr"/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Ensure leadership are aware</a:t>
          </a:r>
        </a:p>
        <a:p>
          <a:pPr algn="ctr"/>
          <a:endParaRPr lang="en-AU" sz="1200"/>
        </a:p>
      </dgm:t>
    </dgm:pt>
    <dgm:pt modelId="{35435006-4949-4C28-A64B-0206DE13973C}" type="parTrans" cxnId="{95717EA3-40ED-463B-A403-C6312236D4E7}">
      <dgm:prSet/>
      <dgm:spPr/>
      <dgm:t>
        <a:bodyPr/>
        <a:lstStyle/>
        <a:p>
          <a:endParaRPr lang="en-AU"/>
        </a:p>
      </dgm:t>
    </dgm:pt>
    <dgm:pt modelId="{720D2645-ED27-4B20-BC89-33F70EA96BE0}" type="sibTrans" cxnId="{95717EA3-40ED-463B-A403-C6312236D4E7}">
      <dgm:prSet/>
      <dgm:spPr/>
      <dgm:t>
        <a:bodyPr/>
        <a:lstStyle/>
        <a:p>
          <a:endParaRPr lang="en-AU"/>
        </a:p>
      </dgm:t>
    </dgm:pt>
    <dgm:pt modelId="{DF90591D-8C5C-45D4-AC7C-893848EA3B70}">
      <dgm:prSet phldrT="[Text]" custT="1"/>
      <dgm:spPr>
        <a:solidFill>
          <a:srgbClr val="533E7C"/>
        </a:solidFill>
      </dgm:spPr>
      <dgm:t>
        <a:bodyPr/>
        <a:lstStyle/>
        <a:p>
          <a:pPr algn="ctr"/>
          <a:endParaRPr lang="en-AU" sz="2000">
            <a:solidFill>
              <a:srgbClr val="EBFFB2"/>
            </a:solidFill>
            <a:latin typeface="Noto Serif Armenian Light" pitchFamily="2" charset="0"/>
          </a:endParaRPr>
        </a:p>
        <a:p>
          <a:pPr algn="ctr"/>
          <a:endParaRPr lang="en-AU" sz="2000">
            <a:solidFill>
              <a:srgbClr val="EBFFB2"/>
            </a:solidFill>
            <a:latin typeface="Noto Serif Armenian Light" pitchFamily="2" charset="0"/>
          </a:endParaRPr>
        </a:p>
        <a:p>
          <a:pPr algn="ctr"/>
          <a:r>
            <a:rPr lang="en-AU" sz="2000" b="1">
              <a:solidFill>
                <a:srgbClr val="EBFFB2"/>
              </a:solidFill>
              <a:latin typeface="Noto Serif Armenian Light" pitchFamily="2" charset="0"/>
            </a:rPr>
            <a:t>Audit preparation</a:t>
          </a:r>
        </a:p>
        <a:p>
          <a:pPr algn="ctr"/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Desktop review: go through the audit tool provided</a:t>
          </a:r>
        </a:p>
        <a:p>
          <a:pPr algn="ctr"/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Utilise the procedure verifications to assist in identifying any potential gaps</a:t>
          </a:r>
        </a:p>
        <a:p>
          <a:pPr algn="ctr"/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Gather and collate applicable evidence (hardcopy or electronic - whatever is best for the worksite)</a:t>
          </a:r>
        </a:p>
      </dgm:t>
    </dgm:pt>
    <dgm:pt modelId="{D823CB53-F50C-4069-B5EE-02BC8DBFFAB5}" type="parTrans" cxnId="{F264FFFC-DCE8-4FD9-AA2D-EBA6CF5D686D}">
      <dgm:prSet/>
      <dgm:spPr/>
      <dgm:t>
        <a:bodyPr/>
        <a:lstStyle/>
        <a:p>
          <a:endParaRPr lang="en-AU"/>
        </a:p>
      </dgm:t>
    </dgm:pt>
    <dgm:pt modelId="{36846B14-EBF0-4949-9B97-C814829E89DF}" type="sibTrans" cxnId="{F264FFFC-DCE8-4FD9-AA2D-EBA6CF5D686D}">
      <dgm:prSet/>
      <dgm:spPr/>
      <dgm:t>
        <a:bodyPr/>
        <a:lstStyle/>
        <a:p>
          <a:endParaRPr lang="en-AU"/>
        </a:p>
      </dgm:t>
    </dgm:pt>
    <dgm:pt modelId="{366CE2DB-0F38-4A88-A95E-AE873F9EEE34}">
      <dgm:prSet phldrT="[Text]" custT="1"/>
      <dgm:spPr>
        <a:solidFill>
          <a:srgbClr val="533E7C"/>
        </a:solidFill>
      </dgm:spPr>
      <dgm:t>
        <a:bodyPr/>
        <a:lstStyle/>
        <a:p>
          <a:endParaRPr lang="en-AU" sz="2600">
            <a:solidFill>
              <a:srgbClr val="EBFFB2"/>
            </a:solidFill>
            <a:latin typeface="Noto Serif Armenian Light" pitchFamily="2" charset="0"/>
          </a:endParaRPr>
        </a:p>
        <a:p>
          <a:r>
            <a:rPr lang="en-AU" sz="2000" b="1">
              <a:solidFill>
                <a:srgbClr val="EBFFB2"/>
              </a:solidFill>
              <a:latin typeface="Noto Serif Armenian Light" pitchFamily="2" charset="0"/>
            </a:rPr>
            <a:t>Advise others</a:t>
          </a:r>
        </a:p>
        <a:p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Inform workers of the upcoming audit</a:t>
          </a:r>
        </a:p>
        <a:p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Ensure those with specific responsibilities are prepared and have their documentation accessible (e.g. G&amp;M, Contractor Management, Volunteer Management</a:t>
          </a:r>
          <a:r>
            <a:rPr lang="en-AU" sz="1200"/>
            <a:t>)</a:t>
          </a:r>
        </a:p>
      </dgm:t>
    </dgm:pt>
    <dgm:pt modelId="{331BD219-BAC7-43BB-8FF4-EC326D16030A}" type="parTrans" cxnId="{901142B2-1F87-4183-A0B9-F55299E48E37}">
      <dgm:prSet/>
      <dgm:spPr/>
      <dgm:t>
        <a:bodyPr/>
        <a:lstStyle/>
        <a:p>
          <a:endParaRPr lang="en-AU"/>
        </a:p>
      </dgm:t>
    </dgm:pt>
    <dgm:pt modelId="{F7B7E5F4-6189-48C9-BB0B-2BB4300AC477}" type="sibTrans" cxnId="{901142B2-1F87-4183-A0B9-F55299E48E37}">
      <dgm:prSet/>
      <dgm:spPr/>
      <dgm:t>
        <a:bodyPr/>
        <a:lstStyle/>
        <a:p>
          <a:endParaRPr lang="en-AU"/>
        </a:p>
      </dgm:t>
    </dgm:pt>
    <dgm:pt modelId="{FFEB5356-B61F-4BDF-97FF-5E622EB0838F}">
      <dgm:prSet custT="1"/>
      <dgm:spPr>
        <a:solidFill>
          <a:srgbClr val="533E7C"/>
        </a:solidFill>
      </dgm:spPr>
      <dgm:t>
        <a:bodyPr/>
        <a:lstStyle/>
        <a:p>
          <a:endParaRPr lang="en-AU" sz="2400"/>
        </a:p>
        <a:p>
          <a:endParaRPr lang="en-AU" sz="2000">
            <a:solidFill>
              <a:srgbClr val="EBFFB2"/>
            </a:solidFill>
            <a:latin typeface="Noto Serif Armenian Light" pitchFamily="2" charset="0"/>
          </a:endParaRPr>
        </a:p>
        <a:p>
          <a:r>
            <a:rPr lang="en-AU" sz="2000" b="1">
              <a:solidFill>
                <a:srgbClr val="EBFFB2"/>
              </a:solidFill>
              <a:latin typeface="Noto Serif Armenian Light" pitchFamily="2" charset="0"/>
            </a:rPr>
            <a:t>Book meeting room</a:t>
          </a:r>
        </a:p>
        <a:p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Ensure an appropriate meeting room is booked for the auditor/s</a:t>
          </a:r>
        </a:p>
        <a:p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If documentation is kept electronically, ensure technology has been tested and is working</a:t>
          </a:r>
        </a:p>
        <a:p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Collect all relevant folders and have available in the meeting room / office for the auditors to review</a:t>
          </a:r>
        </a:p>
        <a:p>
          <a:endParaRPr lang="en-AU" sz="1200"/>
        </a:p>
      </dgm:t>
    </dgm:pt>
    <dgm:pt modelId="{08225457-6E9E-4AA4-BD95-EF9663DA272D}" type="parTrans" cxnId="{130CEA89-65A6-4D23-88D8-C9B605453A6B}">
      <dgm:prSet/>
      <dgm:spPr/>
      <dgm:t>
        <a:bodyPr/>
        <a:lstStyle/>
        <a:p>
          <a:endParaRPr lang="en-AU"/>
        </a:p>
      </dgm:t>
    </dgm:pt>
    <dgm:pt modelId="{ACA73BAA-C77C-4216-A0E2-45C94A9E19EF}" type="sibTrans" cxnId="{130CEA89-65A6-4D23-88D8-C9B605453A6B}">
      <dgm:prSet/>
      <dgm:spPr/>
      <dgm:t>
        <a:bodyPr/>
        <a:lstStyle/>
        <a:p>
          <a:endParaRPr lang="en-AU"/>
        </a:p>
      </dgm:t>
    </dgm:pt>
    <dgm:pt modelId="{FE1A42B0-3545-437C-9FD7-364C27194EEE}" type="pres">
      <dgm:prSet presAssocID="{879649AF-29A5-4460-AED8-42FC3B58B05B}" presName="Name0" presStyleCnt="0">
        <dgm:presLayoutVars>
          <dgm:dir/>
          <dgm:resizeHandles val="exact"/>
        </dgm:presLayoutVars>
      </dgm:prSet>
      <dgm:spPr/>
    </dgm:pt>
    <dgm:pt modelId="{8E2FF12D-A3F4-44E4-A4E6-14B191927B77}" type="pres">
      <dgm:prSet presAssocID="{879649AF-29A5-4460-AED8-42FC3B58B05B}" presName="fgShape" presStyleLbl="fgShp" presStyleIdx="0" presStyleCnt="1" custScaleY="44814" custLinFactNeighborX="-543" custLinFactNeighborY="42296"/>
      <dgm:spPr>
        <a:prstGeom prst="rightArrow">
          <a:avLst/>
        </a:prstGeom>
        <a:solidFill>
          <a:srgbClr val="C9B5EF"/>
        </a:solidFill>
        <a:ln>
          <a:solidFill>
            <a:srgbClr val="EBFFB2"/>
          </a:solidFill>
        </a:ln>
      </dgm:spPr>
    </dgm:pt>
    <dgm:pt modelId="{C0C237F0-9FE9-4CE6-9310-EEBE6687842F}" type="pres">
      <dgm:prSet presAssocID="{879649AF-29A5-4460-AED8-42FC3B58B05B}" presName="linComp" presStyleCnt="0"/>
      <dgm:spPr/>
    </dgm:pt>
    <dgm:pt modelId="{3C0FE843-C307-40A7-B9C3-04059C2E22D3}" type="pres">
      <dgm:prSet presAssocID="{7CF3A791-1005-4684-B220-864F23387683}" presName="compNode" presStyleCnt="0"/>
      <dgm:spPr/>
    </dgm:pt>
    <dgm:pt modelId="{853CA4C8-25A4-458C-977C-0969BF405E35}" type="pres">
      <dgm:prSet presAssocID="{7CF3A791-1005-4684-B220-864F23387683}" presName="bkgdShape" presStyleLbl="node1" presStyleIdx="0" presStyleCnt="4"/>
      <dgm:spPr/>
    </dgm:pt>
    <dgm:pt modelId="{4B47A8D7-F038-43FB-843D-7CA481A50032}" type="pres">
      <dgm:prSet presAssocID="{7CF3A791-1005-4684-B220-864F23387683}" presName="nodeTx" presStyleLbl="node1" presStyleIdx="0" presStyleCnt="4">
        <dgm:presLayoutVars>
          <dgm:bulletEnabled val="1"/>
        </dgm:presLayoutVars>
      </dgm:prSet>
      <dgm:spPr/>
    </dgm:pt>
    <dgm:pt modelId="{E708FC8D-A78A-4A56-999A-32A3738D19E6}" type="pres">
      <dgm:prSet presAssocID="{7CF3A791-1005-4684-B220-864F23387683}" presName="invisiNode" presStyleLbl="node1" presStyleIdx="0" presStyleCnt="4"/>
      <dgm:spPr/>
    </dgm:pt>
    <dgm:pt modelId="{099424EA-4A12-492B-99B8-A37E2055021D}" type="pres">
      <dgm:prSet presAssocID="{7CF3A791-1005-4684-B220-864F23387683}" presName="imagNode" presStyleLbl="fgImgPlace1" presStyleIdx="0" presStyleCnt="4"/>
      <dgm:spPr>
        <a:blipFill>
          <a:blip xmlns:r="http://schemas.openxmlformats.org/officeDocument/2006/relationships" r:embed="rId1"/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Cartoon checklist and pencil"/>
        </a:ext>
      </dgm:extLst>
    </dgm:pt>
    <dgm:pt modelId="{56059242-55D3-432B-BC07-2BD67F1FC9F9}" type="pres">
      <dgm:prSet presAssocID="{720D2645-ED27-4B20-BC89-33F70EA96BE0}" presName="sibTrans" presStyleLbl="sibTrans2D1" presStyleIdx="0" presStyleCnt="0"/>
      <dgm:spPr/>
    </dgm:pt>
    <dgm:pt modelId="{B15A5807-58CD-4296-8ADD-E8904206ED29}" type="pres">
      <dgm:prSet presAssocID="{DF90591D-8C5C-45D4-AC7C-893848EA3B70}" presName="compNode" presStyleCnt="0"/>
      <dgm:spPr/>
    </dgm:pt>
    <dgm:pt modelId="{2239A44A-840D-4333-A4AC-B79F21403D47}" type="pres">
      <dgm:prSet presAssocID="{DF90591D-8C5C-45D4-AC7C-893848EA3B70}" presName="bkgdShape" presStyleLbl="node1" presStyleIdx="1" presStyleCnt="4"/>
      <dgm:spPr/>
    </dgm:pt>
    <dgm:pt modelId="{1CF32585-BE95-4182-AFFD-95F980C338A0}" type="pres">
      <dgm:prSet presAssocID="{DF90591D-8C5C-45D4-AC7C-893848EA3B70}" presName="nodeTx" presStyleLbl="node1" presStyleIdx="1" presStyleCnt="4">
        <dgm:presLayoutVars>
          <dgm:bulletEnabled val="1"/>
        </dgm:presLayoutVars>
      </dgm:prSet>
      <dgm:spPr/>
    </dgm:pt>
    <dgm:pt modelId="{4D5C094C-9425-4621-A893-C2461B288607}" type="pres">
      <dgm:prSet presAssocID="{DF90591D-8C5C-45D4-AC7C-893848EA3B70}" presName="invisiNode" presStyleLbl="node1" presStyleIdx="1" presStyleCnt="4"/>
      <dgm:spPr/>
    </dgm:pt>
    <dgm:pt modelId="{01F26126-82C8-4526-954A-46BC75983DA4}" type="pres">
      <dgm:prSet presAssocID="{DF90591D-8C5C-45D4-AC7C-893848EA3B70}" presName="imagNode" presStyleLbl="fgImgPlace1" presStyleIdx="1" presStyleCnt="4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</dgm:spPr>
      <dgm:extLst>
        <a:ext uri="{E40237B7-FDA0-4F09-8148-C483321AD2D9}">
          <dgm14:cNvPr xmlns:dgm14="http://schemas.microsoft.com/office/drawing/2010/diagram" id="0" name="" descr="Pastel workspace setup"/>
        </a:ext>
      </dgm:extLst>
    </dgm:pt>
    <dgm:pt modelId="{91D553B4-484B-491E-9740-DF52C86DC526}" type="pres">
      <dgm:prSet presAssocID="{36846B14-EBF0-4949-9B97-C814829E89DF}" presName="sibTrans" presStyleLbl="sibTrans2D1" presStyleIdx="0" presStyleCnt="0"/>
      <dgm:spPr/>
    </dgm:pt>
    <dgm:pt modelId="{C38C8DBB-6B1F-4E59-B1FA-83A3D4D1B33A}" type="pres">
      <dgm:prSet presAssocID="{366CE2DB-0F38-4A88-A95E-AE873F9EEE34}" presName="compNode" presStyleCnt="0"/>
      <dgm:spPr/>
    </dgm:pt>
    <dgm:pt modelId="{F649CD96-3571-485D-A77F-BCA73342FA0F}" type="pres">
      <dgm:prSet presAssocID="{366CE2DB-0F38-4A88-A95E-AE873F9EEE34}" presName="bkgdShape" presStyleLbl="node1" presStyleIdx="2" presStyleCnt="4"/>
      <dgm:spPr/>
    </dgm:pt>
    <dgm:pt modelId="{7D4254FE-632D-4BBD-B5E0-DCDF8D06E0E8}" type="pres">
      <dgm:prSet presAssocID="{366CE2DB-0F38-4A88-A95E-AE873F9EEE34}" presName="nodeTx" presStyleLbl="node1" presStyleIdx="2" presStyleCnt="4">
        <dgm:presLayoutVars>
          <dgm:bulletEnabled val="1"/>
        </dgm:presLayoutVars>
      </dgm:prSet>
      <dgm:spPr/>
    </dgm:pt>
    <dgm:pt modelId="{5249FEC1-2F25-4332-BD89-21693E732220}" type="pres">
      <dgm:prSet presAssocID="{366CE2DB-0F38-4A88-A95E-AE873F9EEE34}" presName="invisiNode" presStyleLbl="node1" presStyleIdx="2" presStyleCnt="4"/>
      <dgm:spPr/>
    </dgm:pt>
    <dgm:pt modelId="{5ABE07F2-3F27-4C93-A847-C8F85929E210}" type="pres">
      <dgm:prSet presAssocID="{366CE2DB-0F38-4A88-A95E-AE873F9EEE34}" presName="imagNode" presStyleLbl="fgImgPlace1" presStyleIdx="2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Stick figure families holding hands"/>
        </a:ext>
      </dgm:extLst>
    </dgm:pt>
    <dgm:pt modelId="{2719845C-6158-4D66-98D2-A1DD2C2D7FF6}" type="pres">
      <dgm:prSet presAssocID="{F7B7E5F4-6189-48C9-BB0B-2BB4300AC477}" presName="sibTrans" presStyleLbl="sibTrans2D1" presStyleIdx="0" presStyleCnt="0"/>
      <dgm:spPr/>
    </dgm:pt>
    <dgm:pt modelId="{DD54EE30-758D-4E99-948B-7B3C89587AED}" type="pres">
      <dgm:prSet presAssocID="{FFEB5356-B61F-4BDF-97FF-5E622EB0838F}" presName="compNode" presStyleCnt="0"/>
      <dgm:spPr/>
    </dgm:pt>
    <dgm:pt modelId="{06ACBADA-FF85-4B03-A07A-7E27A70D94EE}" type="pres">
      <dgm:prSet presAssocID="{FFEB5356-B61F-4BDF-97FF-5E622EB0838F}" presName="bkgdShape" presStyleLbl="node1" presStyleIdx="3" presStyleCnt="4"/>
      <dgm:spPr/>
    </dgm:pt>
    <dgm:pt modelId="{3C81C5D6-D7CD-4017-B8A7-1885925DD66C}" type="pres">
      <dgm:prSet presAssocID="{FFEB5356-B61F-4BDF-97FF-5E622EB0838F}" presName="nodeTx" presStyleLbl="node1" presStyleIdx="3" presStyleCnt="4">
        <dgm:presLayoutVars>
          <dgm:bulletEnabled val="1"/>
        </dgm:presLayoutVars>
      </dgm:prSet>
      <dgm:spPr/>
    </dgm:pt>
    <dgm:pt modelId="{1ACF5193-352F-45E1-A0C3-8D78BBDEFABE}" type="pres">
      <dgm:prSet presAssocID="{FFEB5356-B61F-4BDF-97FF-5E622EB0838F}" presName="invisiNode" presStyleLbl="node1" presStyleIdx="3" presStyleCnt="4"/>
      <dgm:spPr/>
    </dgm:pt>
    <dgm:pt modelId="{1B2B17BB-7206-489C-A9D5-9A0A0C8441D4}" type="pres">
      <dgm:prSet presAssocID="{FFEB5356-B61F-4BDF-97FF-5E622EB0838F}" presName="imagNode" presStyleLbl="fgImgPlace1" presStyleIdx="3" presStyleCnt="4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  <dgm:extLst>
        <a:ext uri="{E40237B7-FDA0-4F09-8148-C483321AD2D9}">
          <dgm14:cNvPr xmlns:dgm14="http://schemas.microsoft.com/office/drawing/2010/diagram" id="0" name="" descr="Conference room table"/>
        </a:ext>
      </dgm:extLst>
    </dgm:pt>
  </dgm:ptLst>
  <dgm:cxnLst>
    <dgm:cxn modelId="{5E3E4608-2F43-4455-8778-121B11B6A0ED}" type="presOf" srcId="{36846B14-EBF0-4949-9B97-C814829E89DF}" destId="{91D553B4-484B-491E-9740-DF52C86DC526}" srcOrd="0" destOrd="0" presId="urn:microsoft.com/office/officeart/2005/8/layout/hList7"/>
    <dgm:cxn modelId="{D0E08B0D-52B9-45FD-8536-9C7E1C64ED54}" type="presOf" srcId="{720D2645-ED27-4B20-BC89-33F70EA96BE0}" destId="{56059242-55D3-432B-BC07-2BD67F1FC9F9}" srcOrd="0" destOrd="0" presId="urn:microsoft.com/office/officeart/2005/8/layout/hList7"/>
    <dgm:cxn modelId="{CC48531F-6917-4BA6-8C61-502AFC35CFC1}" type="presOf" srcId="{FFEB5356-B61F-4BDF-97FF-5E622EB0838F}" destId="{06ACBADA-FF85-4B03-A07A-7E27A70D94EE}" srcOrd="0" destOrd="0" presId="urn:microsoft.com/office/officeart/2005/8/layout/hList7"/>
    <dgm:cxn modelId="{55A0E326-8FAF-4D8D-9FC6-E54970187278}" type="presOf" srcId="{DF90591D-8C5C-45D4-AC7C-893848EA3B70}" destId="{1CF32585-BE95-4182-AFFD-95F980C338A0}" srcOrd="1" destOrd="0" presId="urn:microsoft.com/office/officeart/2005/8/layout/hList7"/>
    <dgm:cxn modelId="{732AA12C-C549-43AF-BDE9-16B29DB29729}" type="presOf" srcId="{7CF3A791-1005-4684-B220-864F23387683}" destId="{853CA4C8-25A4-458C-977C-0969BF405E35}" srcOrd="0" destOrd="0" presId="urn:microsoft.com/office/officeart/2005/8/layout/hList7"/>
    <dgm:cxn modelId="{BD33406F-C258-42E8-A999-99156477B78B}" type="presOf" srcId="{366CE2DB-0F38-4A88-A95E-AE873F9EEE34}" destId="{7D4254FE-632D-4BBD-B5E0-DCDF8D06E0E8}" srcOrd="1" destOrd="0" presId="urn:microsoft.com/office/officeart/2005/8/layout/hList7"/>
    <dgm:cxn modelId="{C9E42773-F3CE-47A6-A62D-18127FFE8F53}" type="presOf" srcId="{FFEB5356-B61F-4BDF-97FF-5E622EB0838F}" destId="{3C81C5D6-D7CD-4017-B8A7-1885925DD66C}" srcOrd="1" destOrd="0" presId="urn:microsoft.com/office/officeart/2005/8/layout/hList7"/>
    <dgm:cxn modelId="{84DE2E53-BB52-4F70-8A76-EA53F0267112}" type="presOf" srcId="{DF90591D-8C5C-45D4-AC7C-893848EA3B70}" destId="{2239A44A-840D-4333-A4AC-B79F21403D47}" srcOrd="0" destOrd="0" presId="urn:microsoft.com/office/officeart/2005/8/layout/hList7"/>
    <dgm:cxn modelId="{952FC454-F33B-4E46-8A9A-B1528EF28D76}" type="presOf" srcId="{7CF3A791-1005-4684-B220-864F23387683}" destId="{4B47A8D7-F038-43FB-843D-7CA481A50032}" srcOrd="1" destOrd="0" presId="urn:microsoft.com/office/officeart/2005/8/layout/hList7"/>
    <dgm:cxn modelId="{130CEA89-65A6-4D23-88D8-C9B605453A6B}" srcId="{879649AF-29A5-4460-AED8-42FC3B58B05B}" destId="{FFEB5356-B61F-4BDF-97FF-5E622EB0838F}" srcOrd="3" destOrd="0" parTransId="{08225457-6E9E-4AA4-BD95-EF9663DA272D}" sibTransId="{ACA73BAA-C77C-4216-A0E2-45C94A9E19EF}"/>
    <dgm:cxn modelId="{95717EA3-40ED-463B-A403-C6312236D4E7}" srcId="{879649AF-29A5-4460-AED8-42FC3B58B05B}" destId="{7CF3A791-1005-4684-B220-864F23387683}" srcOrd="0" destOrd="0" parTransId="{35435006-4949-4C28-A64B-0206DE13973C}" sibTransId="{720D2645-ED27-4B20-BC89-33F70EA96BE0}"/>
    <dgm:cxn modelId="{2F049CA8-1B8E-4859-BD7C-83F0042EB2E6}" type="presOf" srcId="{879649AF-29A5-4460-AED8-42FC3B58B05B}" destId="{FE1A42B0-3545-437C-9FD7-364C27194EEE}" srcOrd="0" destOrd="0" presId="urn:microsoft.com/office/officeart/2005/8/layout/hList7"/>
    <dgm:cxn modelId="{60D51EAA-3730-4AC4-9A44-496434BC2BE7}" type="presOf" srcId="{366CE2DB-0F38-4A88-A95E-AE873F9EEE34}" destId="{F649CD96-3571-485D-A77F-BCA73342FA0F}" srcOrd="0" destOrd="0" presId="urn:microsoft.com/office/officeart/2005/8/layout/hList7"/>
    <dgm:cxn modelId="{901142B2-1F87-4183-A0B9-F55299E48E37}" srcId="{879649AF-29A5-4460-AED8-42FC3B58B05B}" destId="{366CE2DB-0F38-4A88-A95E-AE873F9EEE34}" srcOrd="2" destOrd="0" parTransId="{331BD219-BAC7-43BB-8FF4-EC326D16030A}" sibTransId="{F7B7E5F4-6189-48C9-BB0B-2BB4300AC477}"/>
    <dgm:cxn modelId="{DA648FD2-7FF5-4633-A0B4-77FFEE1E8135}" type="presOf" srcId="{F7B7E5F4-6189-48C9-BB0B-2BB4300AC477}" destId="{2719845C-6158-4D66-98D2-A1DD2C2D7FF6}" srcOrd="0" destOrd="0" presId="urn:microsoft.com/office/officeart/2005/8/layout/hList7"/>
    <dgm:cxn modelId="{F264FFFC-DCE8-4FD9-AA2D-EBA6CF5D686D}" srcId="{879649AF-29A5-4460-AED8-42FC3B58B05B}" destId="{DF90591D-8C5C-45D4-AC7C-893848EA3B70}" srcOrd="1" destOrd="0" parTransId="{D823CB53-F50C-4069-B5EE-02BC8DBFFAB5}" sibTransId="{36846B14-EBF0-4949-9B97-C814829E89DF}"/>
    <dgm:cxn modelId="{750481CD-4BA6-4138-A38A-0134E0766829}" type="presParOf" srcId="{FE1A42B0-3545-437C-9FD7-364C27194EEE}" destId="{8E2FF12D-A3F4-44E4-A4E6-14B191927B77}" srcOrd="0" destOrd="0" presId="urn:microsoft.com/office/officeart/2005/8/layout/hList7"/>
    <dgm:cxn modelId="{208A4A1B-3596-4C9D-99C8-59BB607E19D1}" type="presParOf" srcId="{FE1A42B0-3545-437C-9FD7-364C27194EEE}" destId="{C0C237F0-9FE9-4CE6-9310-EEBE6687842F}" srcOrd="1" destOrd="0" presId="urn:microsoft.com/office/officeart/2005/8/layout/hList7"/>
    <dgm:cxn modelId="{844B8545-07F3-4269-87C3-F542A6A000B4}" type="presParOf" srcId="{C0C237F0-9FE9-4CE6-9310-EEBE6687842F}" destId="{3C0FE843-C307-40A7-B9C3-04059C2E22D3}" srcOrd="0" destOrd="0" presId="urn:microsoft.com/office/officeart/2005/8/layout/hList7"/>
    <dgm:cxn modelId="{056C89AD-35FD-42BB-8BD0-88FBD66E1C70}" type="presParOf" srcId="{3C0FE843-C307-40A7-B9C3-04059C2E22D3}" destId="{853CA4C8-25A4-458C-977C-0969BF405E35}" srcOrd="0" destOrd="0" presId="urn:microsoft.com/office/officeart/2005/8/layout/hList7"/>
    <dgm:cxn modelId="{96247A83-903D-42B2-9F25-AC185D38B1EB}" type="presParOf" srcId="{3C0FE843-C307-40A7-B9C3-04059C2E22D3}" destId="{4B47A8D7-F038-43FB-843D-7CA481A50032}" srcOrd="1" destOrd="0" presId="urn:microsoft.com/office/officeart/2005/8/layout/hList7"/>
    <dgm:cxn modelId="{F9FFA6C5-B4C6-498B-8D14-E8645094D1FF}" type="presParOf" srcId="{3C0FE843-C307-40A7-B9C3-04059C2E22D3}" destId="{E708FC8D-A78A-4A56-999A-32A3738D19E6}" srcOrd="2" destOrd="0" presId="urn:microsoft.com/office/officeart/2005/8/layout/hList7"/>
    <dgm:cxn modelId="{1E5D3C3D-EC2F-422F-9A1A-7C1C5CD75BB9}" type="presParOf" srcId="{3C0FE843-C307-40A7-B9C3-04059C2E22D3}" destId="{099424EA-4A12-492B-99B8-A37E2055021D}" srcOrd="3" destOrd="0" presId="urn:microsoft.com/office/officeart/2005/8/layout/hList7"/>
    <dgm:cxn modelId="{037E357B-8FA7-4757-BF24-13BF328E3318}" type="presParOf" srcId="{C0C237F0-9FE9-4CE6-9310-EEBE6687842F}" destId="{56059242-55D3-432B-BC07-2BD67F1FC9F9}" srcOrd="1" destOrd="0" presId="urn:microsoft.com/office/officeart/2005/8/layout/hList7"/>
    <dgm:cxn modelId="{CCE7827B-6D59-4218-AF96-3FDBE1CB3555}" type="presParOf" srcId="{C0C237F0-9FE9-4CE6-9310-EEBE6687842F}" destId="{B15A5807-58CD-4296-8ADD-E8904206ED29}" srcOrd="2" destOrd="0" presId="urn:microsoft.com/office/officeart/2005/8/layout/hList7"/>
    <dgm:cxn modelId="{5603D943-E4C3-4826-B727-EC30542EE16E}" type="presParOf" srcId="{B15A5807-58CD-4296-8ADD-E8904206ED29}" destId="{2239A44A-840D-4333-A4AC-B79F21403D47}" srcOrd="0" destOrd="0" presId="urn:microsoft.com/office/officeart/2005/8/layout/hList7"/>
    <dgm:cxn modelId="{BBFBD9CD-B016-45A3-8B99-70536FDDCF22}" type="presParOf" srcId="{B15A5807-58CD-4296-8ADD-E8904206ED29}" destId="{1CF32585-BE95-4182-AFFD-95F980C338A0}" srcOrd="1" destOrd="0" presId="urn:microsoft.com/office/officeart/2005/8/layout/hList7"/>
    <dgm:cxn modelId="{01BD21FF-88D0-4257-B389-596DF48604D0}" type="presParOf" srcId="{B15A5807-58CD-4296-8ADD-E8904206ED29}" destId="{4D5C094C-9425-4621-A893-C2461B288607}" srcOrd="2" destOrd="0" presId="urn:microsoft.com/office/officeart/2005/8/layout/hList7"/>
    <dgm:cxn modelId="{E62557EC-A406-4048-894E-FA33FE12AD29}" type="presParOf" srcId="{B15A5807-58CD-4296-8ADD-E8904206ED29}" destId="{01F26126-82C8-4526-954A-46BC75983DA4}" srcOrd="3" destOrd="0" presId="urn:microsoft.com/office/officeart/2005/8/layout/hList7"/>
    <dgm:cxn modelId="{34743791-633E-4A3B-8E2C-E6FCCC0CFB2D}" type="presParOf" srcId="{C0C237F0-9FE9-4CE6-9310-EEBE6687842F}" destId="{91D553B4-484B-491E-9740-DF52C86DC526}" srcOrd="3" destOrd="0" presId="urn:microsoft.com/office/officeart/2005/8/layout/hList7"/>
    <dgm:cxn modelId="{E3020659-9961-45CB-9F72-34BC8ECE49BE}" type="presParOf" srcId="{C0C237F0-9FE9-4CE6-9310-EEBE6687842F}" destId="{C38C8DBB-6B1F-4E59-B1FA-83A3D4D1B33A}" srcOrd="4" destOrd="0" presId="urn:microsoft.com/office/officeart/2005/8/layout/hList7"/>
    <dgm:cxn modelId="{C84814E1-9661-4A0B-885B-A5FED935E439}" type="presParOf" srcId="{C38C8DBB-6B1F-4E59-B1FA-83A3D4D1B33A}" destId="{F649CD96-3571-485D-A77F-BCA73342FA0F}" srcOrd="0" destOrd="0" presId="urn:microsoft.com/office/officeart/2005/8/layout/hList7"/>
    <dgm:cxn modelId="{7AEF733A-02E9-42B5-A9D6-400DA2C9CF01}" type="presParOf" srcId="{C38C8DBB-6B1F-4E59-B1FA-83A3D4D1B33A}" destId="{7D4254FE-632D-4BBD-B5E0-DCDF8D06E0E8}" srcOrd="1" destOrd="0" presId="urn:microsoft.com/office/officeart/2005/8/layout/hList7"/>
    <dgm:cxn modelId="{682DDB9A-9D62-408D-9D0F-12462D6C65FD}" type="presParOf" srcId="{C38C8DBB-6B1F-4E59-B1FA-83A3D4D1B33A}" destId="{5249FEC1-2F25-4332-BD89-21693E732220}" srcOrd="2" destOrd="0" presId="urn:microsoft.com/office/officeart/2005/8/layout/hList7"/>
    <dgm:cxn modelId="{190A8295-9B8E-478B-9FC0-134D12D99F68}" type="presParOf" srcId="{C38C8DBB-6B1F-4E59-B1FA-83A3D4D1B33A}" destId="{5ABE07F2-3F27-4C93-A847-C8F85929E210}" srcOrd="3" destOrd="0" presId="urn:microsoft.com/office/officeart/2005/8/layout/hList7"/>
    <dgm:cxn modelId="{42820F4C-AF57-4FD5-BEA3-6EE1BACB24CC}" type="presParOf" srcId="{C0C237F0-9FE9-4CE6-9310-EEBE6687842F}" destId="{2719845C-6158-4D66-98D2-A1DD2C2D7FF6}" srcOrd="5" destOrd="0" presId="urn:microsoft.com/office/officeart/2005/8/layout/hList7"/>
    <dgm:cxn modelId="{2AA8594C-F484-4651-B64B-225FCC917A3F}" type="presParOf" srcId="{C0C237F0-9FE9-4CE6-9310-EEBE6687842F}" destId="{DD54EE30-758D-4E99-948B-7B3C89587AED}" srcOrd="6" destOrd="0" presId="urn:microsoft.com/office/officeart/2005/8/layout/hList7"/>
    <dgm:cxn modelId="{666314BD-D28E-4191-AC53-9D820ADC8CCD}" type="presParOf" srcId="{DD54EE30-758D-4E99-948B-7B3C89587AED}" destId="{06ACBADA-FF85-4B03-A07A-7E27A70D94EE}" srcOrd="0" destOrd="0" presId="urn:microsoft.com/office/officeart/2005/8/layout/hList7"/>
    <dgm:cxn modelId="{DE9AA8C3-229C-4660-94D3-A1860AF4FDCC}" type="presParOf" srcId="{DD54EE30-758D-4E99-948B-7B3C89587AED}" destId="{3C81C5D6-D7CD-4017-B8A7-1885925DD66C}" srcOrd="1" destOrd="0" presId="urn:microsoft.com/office/officeart/2005/8/layout/hList7"/>
    <dgm:cxn modelId="{F3EDEDF7-B3B7-4249-A395-F1B8146F0153}" type="presParOf" srcId="{DD54EE30-758D-4E99-948B-7B3C89587AED}" destId="{1ACF5193-352F-45E1-A0C3-8D78BBDEFABE}" srcOrd="2" destOrd="0" presId="urn:microsoft.com/office/officeart/2005/8/layout/hList7"/>
    <dgm:cxn modelId="{AA8BE948-C3FB-42CF-B806-3BACF37B5DBC}" type="presParOf" srcId="{DD54EE30-758D-4E99-948B-7B3C89587AED}" destId="{1B2B17BB-7206-489C-A9D5-9A0A0C8441D4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3CA4C8-25A4-458C-977C-0969BF405E35}">
      <dsp:nvSpPr>
        <dsp:cNvPr id="0" name=""/>
        <dsp:cNvSpPr/>
      </dsp:nvSpPr>
      <dsp:spPr>
        <a:xfrm>
          <a:off x="2238" y="0"/>
          <a:ext cx="2346387" cy="5953125"/>
        </a:xfrm>
        <a:prstGeom prst="roundRect">
          <a:avLst>
            <a:gd name="adj" fmla="val 10000"/>
          </a:avLst>
        </a:prstGeom>
        <a:solidFill>
          <a:srgbClr val="533E7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b="1" kern="1200">
              <a:solidFill>
                <a:srgbClr val="EBFFB2"/>
              </a:solidFill>
              <a:latin typeface="Noto Serif Armenian Light" pitchFamily="2" charset="0"/>
            </a:rPr>
            <a:t>Informed of Audit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Confirm date with auditor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Ensure leadership are aware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200" kern="1200"/>
        </a:p>
      </dsp:txBody>
      <dsp:txXfrm>
        <a:off x="2238" y="2381250"/>
        <a:ext cx="2346387" cy="2381250"/>
      </dsp:txXfrm>
    </dsp:sp>
    <dsp:sp modelId="{099424EA-4A12-492B-99B8-A37E2055021D}">
      <dsp:nvSpPr>
        <dsp:cNvPr id="0" name=""/>
        <dsp:cNvSpPr/>
      </dsp:nvSpPr>
      <dsp:spPr>
        <a:xfrm>
          <a:off x="184236" y="357187"/>
          <a:ext cx="1982390" cy="1982390"/>
        </a:xfrm>
        <a:prstGeom prst="ellipse">
          <a:avLst/>
        </a:prstGeom>
        <a:blipFill>
          <a:blip xmlns:r="http://schemas.openxmlformats.org/officeDocument/2006/relationships" r:embed="rId1"/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39A44A-840D-4333-A4AC-B79F21403D47}">
      <dsp:nvSpPr>
        <dsp:cNvPr id="0" name=""/>
        <dsp:cNvSpPr/>
      </dsp:nvSpPr>
      <dsp:spPr>
        <a:xfrm>
          <a:off x="2419017" y="0"/>
          <a:ext cx="2346387" cy="5953125"/>
        </a:xfrm>
        <a:prstGeom prst="roundRect">
          <a:avLst>
            <a:gd name="adj" fmla="val 10000"/>
          </a:avLst>
        </a:prstGeom>
        <a:solidFill>
          <a:srgbClr val="533E7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000" kern="1200">
            <a:solidFill>
              <a:srgbClr val="EBFFB2"/>
            </a:solidFill>
            <a:latin typeface="Noto Serif Armenian Light" pitchFamily="2" charset="0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000" kern="1200">
            <a:solidFill>
              <a:srgbClr val="EBFFB2"/>
            </a:solidFill>
            <a:latin typeface="Noto Serif Armenian Light" pitchFamily="2" charset="0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b="1" kern="1200">
              <a:solidFill>
                <a:srgbClr val="EBFFB2"/>
              </a:solidFill>
              <a:latin typeface="Noto Serif Armenian Light" pitchFamily="2" charset="0"/>
            </a:rPr>
            <a:t>Audit preparation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Desktop review: go through the audit tool provided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Utilise the procedure verifications to assist in identifying any potential gaps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Gather and collate applicable evidence (hardcopy or electronic - whatever is best for the worksite)</a:t>
          </a:r>
        </a:p>
      </dsp:txBody>
      <dsp:txXfrm>
        <a:off x="2419017" y="2381250"/>
        <a:ext cx="2346387" cy="2381250"/>
      </dsp:txXfrm>
    </dsp:sp>
    <dsp:sp modelId="{01F26126-82C8-4526-954A-46BC75983DA4}">
      <dsp:nvSpPr>
        <dsp:cNvPr id="0" name=""/>
        <dsp:cNvSpPr/>
      </dsp:nvSpPr>
      <dsp:spPr>
        <a:xfrm>
          <a:off x="2601015" y="357187"/>
          <a:ext cx="1982390" cy="1982390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4000" r="-2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49CD96-3571-485D-A77F-BCA73342FA0F}">
      <dsp:nvSpPr>
        <dsp:cNvPr id="0" name=""/>
        <dsp:cNvSpPr/>
      </dsp:nvSpPr>
      <dsp:spPr>
        <a:xfrm>
          <a:off x="4835795" y="0"/>
          <a:ext cx="2346387" cy="5953125"/>
        </a:xfrm>
        <a:prstGeom prst="roundRect">
          <a:avLst>
            <a:gd name="adj" fmla="val 10000"/>
          </a:avLst>
        </a:prstGeom>
        <a:solidFill>
          <a:srgbClr val="533E7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600" kern="1200">
            <a:solidFill>
              <a:srgbClr val="EBFFB2"/>
            </a:solidFill>
            <a:latin typeface="Noto Serif Armenian Light" pitchFamily="2" charset="0"/>
          </a:endParaRPr>
        </a:p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b="1" kern="1200">
              <a:solidFill>
                <a:srgbClr val="EBFFB2"/>
              </a:solidFill>
              <a:latin typeface="Noto Serif Armenian Light" pitchFamily="2" charset="0"/>
            </a:rPr>
            <a:t>Advise others</a:t>
          </a:r>
        </a:p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Inform workers of the upcoming audit</a:t>
          </a:r>
        </a:p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Ensure those with specific responsibilities are prepared and have their documentation accessible (e.g. G&amp;M, Contractor Management, Volunteer Management</a:t>
          </a:r>
          <a:r>
            <a:rPr lang="en-AU" sz="1200" kern="1200"/>
            <a:t>)</a:t>
          </a:r>
        </a:p>
      </dsp:txBody>
      <dsp:txXfrm>
        <a:off x="4835795" y="2381250"/>
        <a:ext cx="2346387" cy="2381250"/>
      </dsp:txXfrm>
    </dsp:sp>
    <dsp:sp modelId="{5ABE07F2-3F27-4C93-A847-C8F85929E210}">
      <dsp:nvSpPr>
        <dsp:cNvPr id="0" name=""/>
        <dsp:cNvSpPr/>
      </dsp:nvSpPr>
      <dsp:spPr>
        <a:xfrm>
          <a:off x="5017793" y="357187"/>
          <a:ext cx="1982390" cy="1982390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ACBADA-FF85-4B03-A07A-7E27A70D94EE}">
      <dsp:nvSpPr>
        <dsp:cNvPr id="0" name=""/>
        <dsp:cNvSpPr/>
      </dsp:nvSpPr>
      <dsp:spPr>
        <a:xfrm>
          <a:off x="7252574" y="0"/>
          <a:ext cx="2346387" cy="5953125"/>
        </a:xfrm>
        <a:prstGeom prst="roundRect">
          <a:avLst>
            <a:gd name="adj" fmla="val 10000"/>
          </a:avLst>
        </a:prstGeom>
        <a:solidFill>
          <a:srgbClr val="533E7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400" kern="1200"/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000" kern="1200">
            <a:solidFill>
              <a:srgbClr val="EBFFB2"/>
            </a:solidFill>
            <a:latin typeface="Noto Serif Armenian Light" pitchFamily="2" charset="0"/>
          </a:endParaRP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b="1" kern="1200">
              <a:solidFill>
                <a:srgbClr val="EBFFB2"/>
              </a:solidFill>
              <a:latin typeface="Noto Serif Armenian Light" pitchFamily="2" charset="0"/>
            </a:rPr>
            <a:t>Book meeting room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Ensure an appropriate meeting room is booked for the auditor/s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If documentation is kept electronically, ensure technology has been tested and is working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Collect all relevant folders and have available in the meeting room / office for the auditors to review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200" kern="1200"/>
        </a:p>
      </dsp:txBody>
      <dsp:txXfrm>
        <a:off x="7252574" y="2381250"/>
        <a:ext cx="2346387" cy="2381250"/>
      </dsp:txXfrm>
    </dsp:sp>
    <dsp:sp modelId="{1B2B17BB-7206-489C-A9D5-9A0A0C8441D4}">
      <dsp:nvSpPr>
        <dsp:cNvPr id="0" name=""/>
        <dsp:cNvSpPr/>
      </dsp:nvSpPr>
      <dsp:spPr>
        <a:xfrm>
          <a:off x="7434572" y="357187"/>
          <a:ext cx="1982390" cy="1982390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2FF12D-A3F4-44E4-A4E6-14B191927B77}">
      <dsp:nvSpPr>
        <dsp:cNvPr id="0" name=""/>
        <dsp:cNvSpPr/>
      </dsp:nvSpPr>
      <dsp:spPr>
        <a:xfrm>
          <a:off x="336084" y="5386586"/>
          <a:ext cx="8833104" cy="400175"/>
        </a:xfrm>
        <a:prstGeom prst="rightArrow">
          <a:avLst/>
        </a:prstGeom>
        <a:solidFill>
          <a:srgbClr val="C9B5EF"/>
        </a:solidFill>
        <a:ln w="12700" cap="flat" cmpd="sng" algn="ctr">
          <a:solidFill>
            <a:srgbClr val="EBFFB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Nowak</dc:creator>
  <cp:keywords/>
  <dc:description/>
  <cp:lastModifiedBy>Debbie Nation</cp:lastModifiedBy>
  <cp:revision>4</cp:revision>
  <dcterms:created xsi:type="dcterms:W3CDTF">2024-01-03T02:46:00Z</dcterms:created>
  <dcterms:modified xsi:type="dcterms:W3CDTF">2024-01-03T02:50:00Z</dcterms:modified>
</cp:coreProperties>
</file>