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10B77057" w:rsidR="00AD4256" w:rsidRDefault="00C3786B" w:rsidP="00AD4256">
      <w:pPr>
        <w:jc w:val="center"/>
        <w:rPr>
          <w:b/>
          <w:bCs/>
          <w:color w:val="533E7C" w:themeColor="accent1"/>
          <w:sz w:val="32"/>
          <w:szCs w:val="32"/>
        </w:rPr>
      </w:pPr>
      <w:r>
        <w:rPr>
          <w:b/>
          <w:bCs/>
          <w:color w:val="533E7C" w:themeColor="accent1"/>
          <w:sz w:val="32"/>
          <w:szCs w:val="32"/>
        </w:rPr>
        <w:t>VULNERABLE PERSONS RISK ASSESSMENT</w:t>
      </w:r>
    </w:p>
    <w:tbl>
      <w:tblPr>
        <w:tblStyle w:val="TableGrid"/>
        <w:tblpPr w:leftFromText="180" w:rightFromText="180" w:vertAnchor="text" w:horzAnchor="margin" w:tblpY="217"/>
        <w:tblW w:w="10201" w:type="dxa"/>
        <w:tblLook w:val="04A0" w:firstRow="1" w:lastRow="0" w:firstColumn="1" w:lastColumn="0" w:noHBand="0" w:noVBand="1"/>
      </w:tblPr>
      <w:tblGrid>
        <w:gridCol w:w="2901"/>
        <w:gridCol w:w="577"/>
        <w:gridCol w:w="132"/>
        <w:gridCol w:w="389"/>
        <w:gridCol w:w="1099"/>
        <w:gridCol w:w="1489"/>
        <w:gridCol w:w="71"/>
        <w:gridCol w:w="637"/>
        <w:gridCol w:w="71"/>
        <w:gridCol w:w="709"/>
        <w:gridCol w:w="2126"/>
      </w:tblGrid>
      <w:tr w:rsidR="00C3786B" w:rsidRPr="00C3786B" w14:paraId="4E0C5A92" w14:textId="77777777" w:rsidTr="001D7BBC">
        <w:tc>
          <w:tcPr>
            <w:tcW w:w="10201" w:type="dxa"/>
            <w:gridSpan w:val="11"/>
            <w:tcBorders>
              <w:top w:val="nil"/>
              <w:left w:val="nil"/>
              <w:right w:val="nil"/>
            </w:tcBorders>
            <w:shd w:val="clear" w:color="auto" w:fill="auto"/>
          </w:tcPr>
          <w:p w14:paraId="05E82B8D"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This form is to be used by managers with workers who have identified as a vulnerable person or believes they are at higher risk from the effects of novel coronavirus (COVID – 19) due to existing health conditions and / or their personal circumstances.</w:t>
            </w:r>
          </w:p>
          <w:p w14:paraId="36DB6C0E"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This risk assessment (to be read and used in conjunction with the Vulnerable Persons Risk Assessment Guidelines (010G)) will help guide conversations and reach mutually agreed support strategies to mitigate risks and ensure all workers / volunteers / clients (referred to as workers collectively throughout the document) are supported to continue working safely during a pandemic.</w:t>
            </w:r>
          </w:p>
          <w:p w14:paraId="1ACD38E5"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Any information provided by a worker and the treating medical practitioner will only be used for the management of workers safety and wellbeing in accordance with work health and safety and privacy obligations.</w:t>
            </w:r>
          </w:p>
        </w:tc>
      </w:tr>
      <w:tr w:rsidR="00C3786B" w:rsidRPr="00C3786B" w14:paraId="28D4F933" w14:textId="77777777" w:rsidTr="00C3786B">
        <w:tc>
          <w:tcPr>
            <w:tcW w:w="10201" w:type="dxa"/>
            <w:gridSpan w:val="11"/>
            <w:shd w:val="clear" w:color="auto" w:fill="C9B5EF" w:themeFill="accent2"/>
          </w:tcPr>
          <w:p w14:paraId="4AFB616A" w14:textId="77777777" w:rsidR="00C3786B" w:rsidRPr="00C3786B" w:rsidRDefault="00C3786B" w:rsidP="001D7BBC">
            <w:pPr>
              <w:spacing w:after="120"/>
              <w:rPr>
                <w:rFonts w:ascii="Noto Serif Armenian Light" w:hAnsi="Noto Serif Armenian Light"/>
                <w:b/>
                <w:color w:val="FFFFFF" w:themeColor="background1"/>
                <w:sz w:val="20"/>
                <w:szCs w:val="20"/>
              </w:rPr>
            </w:pPr>
            <w:r w:rsidRPr="00C3786B">
              <w:rPr>
                <w:rFonts w:ascii="Noto Serif Armenian Light" w:hAnsi="Noto Serif Armenian Light"/>
                <w:b/>
                <w:color w:val="533E7C" w:themeColor="accent1"/>
                <w:sz w:val="20"/>
                <w:szCs w:val="20"/>
              </w:rPr>
              <w:t xml:space="preserve">SECTION 1: - Worker information </w:t>
            </w:r>
            <w:r w:rsidRPr="00C3786B">
              <w:rPr>
                <w:rFonts w:ascii="Noto Serif Armenian Light" w:hAnsi="Noto Serif Armenian Light"/>
                <w:b/>
                <w:color w:val="533E7C" w:themeColor="accent1"/>
                <w:sz w:val="16"/>
                <w:szCs w:val="16"/>
              </w:rPr>
              <w:t>(completed by manager and worker together)</w:t>
            </w:r>
          </w:p>
        </w:tc>
      </w:tr>
      <w:tr w:rsidR="00C3786B" w:rsidRPr="00C3786B" w14:paraId="2EE601EF" w14:textId="77777777" w:rsidTr="00C3786B">
        <w:tc>
          <w:tcPr>
            <w:tcW w:w="2901" w:type="dxa"/>
            <w:shd w:val="clear" w:color="auto" w:fill="FFFAEC" w:themeFill="accent4"/>
          </w:tcPr>
          <w:p w14:paraId="0D68DD44" w14:textId="77777777" w:rsidR="00C3786B" w:rsidRPr="00C3786B" w:rsidRDefault="00C3786B" w:rsidP="001D7BBC">
            <w:pPr>
              <w:spacing w:before="80" w:after="80"/>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Worker Name &amp; Position:</w:t>
            </w:r>
          </w:p>
        </w:tc>
        <w:tc>
          <w:tcPr>
            <w:tcW w:w="7300" w:type="dxa"/>
            <w:gridSpan w:val="10"/>
            <w:vAlign w:val="center"/>
          </w:tcPr>
          <w:p w14:paraId="0AFD34FA" w14:textId="77777777" w:rsidR="00C3786B" w:rsidRPr="00C3786B" w:rsidRDefault="00C3786B" w:rsidP="001D7BBC">
            <w:pPr>
              <w:spacing w:after="120"/>
              <w:rPr>
                <w:rFonts w:ascii="Noto Serif Armenian Light" w:hAnsi="Noto Serif Armenian Light"/>
                <w:b/>
                <w:color w:val="FFFFFF" w:themeColor="background1"/>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344B31A1" w14:textId="77777777" w:rsidTr="00C3786B">
        <w:tc>
          <w:tcPr>
            <w:tcW w:w="2901" w:type="dxa"/>
            <w:shd w:val="clear" w:color="auto" w:fill="FFFAEC" w:themeFill="accent4"/>
          </w:tcPr>
          <w:p w14:paraId="48E5009F" w14:textId="77777777" w:rsidR="00C3786B" w:rsidRPr="00C3786B" w:rsidRDefault="00C3786B" w:rsidP="001D7BBC">
            <w:pPr>
              <w:spacing w:before="80" w:after="80"/>
              <w:ind w:left="567" w:hanging="567"/>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Managers Name &amp; Position:</w:t>
            </w:r>
          </w:p>
        </w:tc>
        <w:tc>
          <w:tcPr>
            <w:tcW w:w="7300" w:type="dxa"/>
            <w:gridSpan w:val="10"/>
            <w:vAlign w:val="center"/>
          </w:tcPr>
          <w:p w14:paraId="1455A297"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5289A557" w14:textId="77777777" w:rsidTr="00C3786B">
        <w:trPr>
          <w:trHeight w:val="454"/>
        </w:trPr>
        <w:tc>
          <w:tcPr>
            <w:tcW w:w="2901" w:type="dxa"/>
            <w:shd w:val="clear" w:color="auto" w:fill="FFFAEC" w:themeFill="accent4"/>
          </w:tcPr>
          <w:p w14:paraId="43BBBEDC" w14:textId="77777777" w:rsidR="00C3786B" w:rsidRPr="00C3786B" w:rsidRDefault="00C3786B" w:rsidP="001D7BBC">
            <w:pPr>
              <w:spacing w:before="80" w:after="80"/>
              <w:ind w:left="567" w:hanging="567"/>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Medical Evidence Submitted:</w:t>
            </w:r>
          </w:p>
        </w:tc>
        <w:tc>
          <w:tcPr>
            <w:tcW w:w="1098" w:type="dxa"/>
            <w:gridSpan w:val="3"/>
            <w:vAlign w:val="center"/>
          </w:tcPr>
          <w:p w14:paraId="1495E1CE"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r w:rsidRPr="00C3786B">
              <w:rPr>
                <w:rFonts w:ascii="Noto Serif Armenian Light" w:hAnsi="Noto Serif Armenian Light"/>
                <w:sz w:val="20"/>
                <w:szCs w:val="20"/>
              </w:rPr>
              <w:t xml:space="preserve"> Yes</w:t>
            </w:r>
          </w:p>
        </w:tc>
        <w:tc>
          <w:tcPr>
            <w:tcW w:w="1099" w:type="dxa"/>
            <w:vAlign w:val="center"/>
          </w:tcPr>
          <w:p w14:paraId="5504542E"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r w:rsidRPr="00C3786B">
              <w:rPr>
                <w:rFonts w:ascii="Noto Serif Armenian Light" w:hAnsi="Noto Serif Armenian Light"/>
                <w:sz w:val="20"/>
                <w:szCs w:val="20"/>
              </w:rPr>
              <w:t xml:space="preserve"> No</w:t>
            </w:r>
          </w:p>
        </w:tc>
        <w:tc>
          <w:tcPr>
            <w:tcW w:w="2977" w:type="dxa"/>
            <w:gridSpan w:val="5"/>
            <w:shd w:val="clear" w:color="auto" w:fill="FFFAEC" w:themeFill="accent4"/>
            <w:vAlign w:val="center"/>
          </w:tcPr>
          <w:p w14:paraId="221E5955" w14:textId="77777777" w:rsidR="00C3786B" w:rsidRPr="00C3786B" w:rsidRDefault="00C3786B" w:rsidP="001D7BBC">
            <w:pPr>
              <w:spacing w:before="60" w:after="60"/>
              <w:rPr>
                <w:rFonts w:ascii="Noto Serif Armenian Light" w:hAnsi="Noto Serif Armenian Light"/>
                <w:b/>
                <w:sz w:val="20"/>
                <w:szCs w:val="20"/>
              </w:rPr>
            </w:pPr>
            <w:r w:rsidRPr="00C3786B">
              <w:rPr>
                <w:rFonts w:ascii="Noto Serif Armenian Light" w:hAnsi="Noto Serif Armenian Light"/>
                <w:b/>
                <w:sz w:val="20"/>
                <w:szCs w:val="20"/>
              </w:rPr>
              <w:t>Date of Medical Certificate:</w:t>
            </w:r>
          </w:p>
        </w:tc>
        <w:tc>
          <w:tcPr>
            <w:tcW w:w="2126" w:type="dxa"/>
            <w:vAlign w:val="center"/>
          </w:tcPr>
          <w:p w14:paraId="0155C595" w14:textId="77777777" w:rsidR="00C3786B" w:rsidRPr="00C3786B" w:rsidRDefault="00C3786B" w:rsidP="001D7BBC">
            <w:pPr>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56EF2A73" w14:textId="77777777" w:rsidTr="00C3786B">
        <w:tc>
          <w:tcPr>
            <w:tcW w:w="10201" w:type="dxa"/>
            <w:gridSpan w:val="11"/>
            <w:shd w:val="clear" w:color="auto" w:fill="C9B5EF" w:themeFill="accent2"/>
          </w:tcPr>
          <w:p w14:paraId="0598EE00" w14:textId="77777777" w:rsidR="00C3786B" w:rsidRPr="00C3786B" w:rsidRDefault="00C3786B" w:rsidP="001D7BBC">
            <w:pPr>
              <w:spacing w:after="120"/>
              <w:jc w:val="both"/>
              <w:rPr>
                <w:rFonts w:ascii="Noto Serif Armenian Light" w:hAnsi="Noto Serif Armenian Light"/>
                <w:b/>
                <w:color w:val="533E7C" w:themeColor="accent1"/>
                <w:sz w:val="20"/>
                <w:szCs w:val="20"/>
              </w:rPr>
            </w:pPr>
            <w:r w:rsidRPr="00C3786B">
              <w:rPr>
                <w:rFonts w:ascii="Noto Serif Armenian Light" w:hAnsi="Noto Serif Armenian Light"/>
                <w:b/>
                <w:color w:val="533E7C" w:themeColor="accent1"/>
                <w:sz w:val="20"/>
                <w:szCs w:val="20"/>
              </w:rPr>
              <w:t xml:space="preserve">SECTION </w:t>
            </w:r>
            <w:proofErr w:type="gramStart"/>
            <w:r w:rsidRPr="00C3786B">
              <w:rPr>
                <w:rFonts w:ascii="Noto Serif Armenian Light" w:hAnsi="Noto Serif Armenian Light"/>
                <w:b/>
                <w:color w:val="533E7C" w:themeColor="accent1"/>
                <w:sz w:val="20"/>
                <w:szCs w:val="20"/>
              </w:rPr>
              <w:t>2 :</w:t>
            </w:r>
            <w:proofErr w:type="gramEnd"/>
            <w:r w:rsidRPr="00C3786B">
              <w:rPr>
                <w:rFonts w:ascii="Noto Serif Armenian Light" w:hAnsi="Noto Serif Armenian Light"/>
                <w:b/>
                <w:color w:val="533E7C" w:themeColor="accent1"/>
                <w:sz w:val="20"/>
                <w:szCs w:val="20"/>
              </w:rPr>
              <w:t xml:space="preserve"> Vulnerable Groups</w:t>
            </w:r>
          </w:p>
        </w:tc>
      </w:tr>
      <w:tr w:rsidR="00C3786B" w:rsidRPr="00C3786B" w14:paraId="73AE6D9E" w14:textId="77777777" w:rsidTr="00C3786B">
        <w:tc>
          <w:tcPr>
            <w:tcW w:w="2901" w:type="dxa"/>
            <w:vMerge w:val="restart"/>
            <w:shd w:val="clear" w:color="auto" w:fill="FFFAEC" w:themeFill="accent4"/>
            <w:vAlign w:val="center"/>
          </w:tcPr>
          <w:p w14:paraId="303C5D50" w14:textId="77777777" w:rsidR="00C3786B" w:rsidRPr="00C3786B" w:rsidRDefault="00C3786B" w:rsidP="001D7BBC">
            <w:pPr>
              <w:spacing w:after="120"/>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Information for consideration by manager and worker:</w:t>
            </w:r>
          </w:p>
        </w:tc>
        <w:tc>
          <w:tcPr>
            <w:tcW w:w="7300" w:type="dxa"/>
            <w:gridSpan w:val="10"/>
            <w:shd w:val="clear" w:color="auto" w:fill="FFFAEC" w:themeFill="accent4"/>
            <w:vAlign w:val="center"/>
          </w:tcPr>
          <w:p w14:paraId="16D4903F"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b/>
                <w:sz w:val="20"/>
                <w:szCs w:val="20"/>
              </w:rPr>
              <w:t xml:space="preserve">Vulnerable Group </w:t>
            </w:r>
            <w:r w:rsidRPr="00C3786B">
              <w:rPr>
                <w:rFonts w:ascii="Noto Serif Armenian Light" w:hAnsi="Noto Serif Armenian Light"/>
                <w:b/>
                <w:sz w:val="16"/>
                <w:szCs w:val="16"/>
              </w:rPr>
              <w:t xml:space="preserve">(please specify where appropriate) </w:t>
            </w:r>
            <w:r w:rsidRPr="00C3786B">
              <w:rPr>
                <w:rFonts w:ascii="Noto Serif Armenian Light" w:hAnsi="Noto Serif Armenian Light"/>
                <w:sz w:val="16"/>
                <w:szCs w:val="16"/>
              </w:rPr>
              <w:t xml:space="preserve">See the </w:t>
            </w:r>
            <w:hyperlink r:id="rId8" w:history="1">
              <w:r w:rsidRPr="00C3786B">
                <w:rPr>
                  <w:rStyle w:val="Hyperlink"/>
                  <w:rFonts w:ascii="Noto Serif Armenian Light" w:hAnsi="Noto Serif Armenian Light"/>
                  <w:sz w:val="16"/>
                  <w:szCs w:val="16"/>
                </w:rPr>
                <w:t>Department of Health</w:t>
              </w:r>
            </w:hyperlink>
            <w:r w:rsidRPr="00C3786B">
              <w:rPr>
                <w:rFonts w:ascii="Noto Serif Armenian Light" w:hAnsi="Noto Serif Armenian Light"/>
                <w:sz w:val="16"/>
                <w:szCs w:val="16"/>
              </w:rPr>
              <w:t xml:space="preserve"> website for further information.</w:t>
            </w:r>
          </w:p>
        </w:tc>
      </w:tr>
      <w:tr w:rsidR="00C3786B" w:rsidRPr="00C3786B" w14:paraId="6027026A" w14:textId="77777777" w:rsidTr="00C3786B">
        <w:tc>
          <w:tcPr>
            <w:tcW w:w="2901" w:type="dxa"/>
            <w:vMerge/>
            <w:shd w:val="clear" w:color="auto" w:fill="FFFAEC" w:themeFill="accent4"/>
          </w:tcPr>
          <w:p w14:paraId="05B0311A" w14:textId="77777777" w:rsidR="00C3786B" w:rsidRPr="00C3786B" w:rsidRDefault="00C3786B" w:rsidP="001D7BBC">
            <w:pPr>
              <w:spacing w:before="80" w:after="80"/>
              <w:ind w:left="567" w:hanging="567"/>
              <w:rPr>
                <w:rFonts w:ascii="Noto Serif Armenian Light" w:hAnsi="Noto Serif Armenian Light"/>
                <w:color w:val="000000" w:themeColor="text1"/>
                <w:sz w:val="20"/>
                <w:szCs w:val="20"/>
              </w:rPr>
            </w:pPr>
          </w:p>
        </w:tc>
        <w:tc>
          <w:tcPr>
            <w:tcW w:w="577" w:type="dxa"/>
            <w:vAlign w:val="center"/>
          </w:tcPr>
          <w:p w14:paraId="535858BC"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7F50F72A"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Age 70 or older</w:t>
            </w:r>
          </w:p>
        </w:tc>
      </w:tr>
      <w:tr w:rsidR="00C3786B" w:rsidRPr="00C3786B" w14:paraId="0AE8F151" w14:textId="77777777" w:rsidTr="00C3786B">
        <w:tc>
          <w:tcPr>
            <w:tcW w:w="2901" w:type="dxa"/>
            <w:vMerge/>
            <w:shd w:val="clear" w:color="auto" w:fill="FFFAEC" w:themeFill="accent4"/>
          </w:tcPr>
          <w:p w14:paraId="53947599" w14:textId="77777777" w:rsidR="00C3786B" w:rsidRPr="00C3786B" w:rsidRDefault="00C3786B" w:rsidP="001D7BBC">
            <w:pPr>
              <w:spacing w:before="80" w:after="80"/>
              <w:ind w:left="567" w:hanging="567"/>
              <w:rPr>
                <w:rFonts w:ascii="Noto Serif Armenian Light" w:hAnsi="Noto Serif Armenian Light"/>
                <w:color w:val="000000" w:themeColor="text1"/>
                <w:sz w:val="20"/>
                <w:szCs w:val="20"/>
              </w:rPr>
            </w:pPr>
          </w:p>
        </w:tc>
        <w:tc>
          <w:tcPr>
            <w:tcW w:w="577" w:type="dxa"/>
            <w:vAlign w:val="center"/>
          </w:tcPr>
          <w:p w14:paraId="0170474D"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4B6C0AD9"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 xml:space="preserve">Age 65 or older with a chronic condition </w:t>
            </w:r>
            <w:r w:rsidRPr="00C3786B">
              <w:rPr>
                <w:rFonts w:ascii="Noto Serif Armenian Light" w:hAnsi="Noto Serif Armenian Light"/>
                <w:sz w:val="16"/>
                <w:szCs w:val="16"/>
              </w:rPr>
              <w:t>(please also complete the chronic condition section below)</w:t>
            </w:r>
          </w:p>
        </w:tc>
      </w:tr>
      <w:tr w:rsidR="00C3786B" w:rsidRPr="00C3786B" w14:paraId="7D22877F" w14:textId="77777777" w:rsidTr="00C3786B">
        <w:tc>
          <w:tcPr>
            <w:tcW w:w="2901" w:type="dxa"/>
            <w:vMerge/>
            <w:shd w:val="clear" w:color="auto" w:fill="FFFAEC" w:themeFill="accent4"/>
          </w:tcPr>
          <w:p w14:paraId="257E5E22"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7BEE108B"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76FDAEA9"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 xml:space="preserve">Aboriginal Torres Strait Islander person 50 years and older with one or more chronic medical conditions </w:t>
            </w:r>
            <w:r w:rsidRPr="00C3786B">
              <w:rPr>
                <w:rFonts w:ascii="Noto Serif Armenian Light" w:hAnsi="Noto Serif Armenian Light"/>
                <w:sz w:val="16"/>
                <w:szCs w:val="16"/>
              </w:rPr>
              <w:t>(please also complete the chronic condition section below)</w:t>
            </w:r>
          </w:p>
        </w:tc>
      </w:tr>
      <w:tr w:rsidR="00C3786B" w:rsidRPr="00C3786B" w14:paraId="3E7E5F5F" w14:textId="77777777" w:rsidTr="00C3786B">
        <w:tc>
          <w:tcPr>
            <w:tcW w:w="2901" w:type="dxa"/>
            <w:vMerge/>
            <w:shd w:val="clear" w:color="auto" w:fill="FFFAEC" w:themeFill="accent4"/>
          </w:tcPr>
          <w:p w14:paraId="30B507F4"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2BFED603"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6A64F7AC"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Significantly immunocompromised or taking immunosuppression therapy</w:t>
            </w:r>
          </w:p>
        </w:tc>
      </w:tr>
      <w:tr w:rsidR="00C3786B" w:rsidRPr="00C3786B" w14:paraId="3E08B063" w14:textId="77777777" w:rsidTr="00C3786B">
        <w:tc>
          <w:tcPr>
            <w:tcW w:w="2901" w:type="dxa"/>
            <w:vMerge/>
            <w:shd w:val="clear" w:color="auto" w:fill="FFFAEC" w:themeFill="accent4"/>
          </w:tcPr>
          <w:p w14:paraId="111D89D8"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353DDE23"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217FC72C"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 xml:space="preserve">Pregnant </w:t>
            </w:r>
            <w:r w:rsidRPr="00C3786B">
              <w:rPr>
                <w:rFonts w:ascii="Noto Serif Armenian Light" w:hAnsi="Noto Serif Armenian Light"/>
                <w:sz w:val="16"/>
                <w:szCs w:val="16"/>
              </w:rPr>
              <w:t>(SA Health have advised that currently there is insufficient evidence to guide definitive workplace practice)</w:t>
            </w:r>
          </w:p>
        </w:tc>
      </w:tr>
      <w:tr w:rsidR="00C3786B" w:rsidRPr="00C3786B" w14:paraId="490694A7" w14:textId="77777777" w:rsidTr="00C3786B">
        <w:tc>
          <w:tcPr>
            <w:tcW w:w="2901" w:type="dxa"/>
            <w:vMerge/>
            <w:shd w:val="clear" w:color="auto" w:fill="FFFAEC" w:themeFill="accent4"/>
          </w:tcPr>
          <w:p w14:paraId="6E6391CA"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7CDCEBB0"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424AC223"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t xml:space="preserve">Has a medical condition and the doctor has advised in writing that they are at increased risk and require work adjustment </w:t>
            </w:r>
            <w:r w:rsidRPr="00C3786B">
              <w:rPr>
                <w:rFonts w:ascii="Noto Serif Armenian Light" w:hAnsi="Noto Serif Armenian Light"/>
                <w:sz w:val="16"/>
                <w:szCs w:val="16"/>
              </w:rPr>
              <w:t>(a medical certificate or letter from your usual treating medical practitioner is sufficient)</w:t>
            </w:r>
          </w:p>
        </w:tc>
      </w:tr>
      <w:tr w:rsidR="00C3786B" w:rsidRPr="00C3786B" w14:paraId="352FCE0D" w14:textId="77777777" w:rsidTr="00C3786B">
        <w:tc>
          <w:tcPr>
            <w:tcW w:w="2901" w:type="dxa"/>
            <w:vMerge/>
            <w:shd w:val="clear" w:color="auto" w:fill="FFFAEC" w:themeFill="accent4"/>
          </w:tcPr>
          <w:p w14:paraId="1C819FA4"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7300" w:type="dxa"/>
            <w:gridSpan w:val="10"/>
            <w:shd w:val="clear" w:color="auto" w:fill="FFFAEC" w:themeFill="accent4"/>
            <w:vAlign w:val="center"/>
          </w:tcPr>
          <w:p w14:paraId="33D6094E" w14:textId="77777777" w:rsidR="00C3786B" w:rsidRPr="00C3786B" w:rsidRDefault="00C3786B" w:rsidP="001D7BBC">
            <w:pPr>
              <w:spacing w:after="120"/>
              <w:rPr>
                <w:rFonts w:ascii="Noto Serif Armenian Light" w:hAnsi="Noto Serif Armenian Light"/>
                <w:b/>
                <w:sz w:val="20"/>
                <w:szCs w:val="20"/>
              </w:rPr>
            </w:pPr>
            <w:r w:rsidRPr="00C3786B">
              <w:rPr>
                <w:rFonts w:ascii="Noto Serif Armenian Light" w:hAnsi="Noto Serif Armenian Light"/>
                <w:b/>
                <w:sz w:val="20"/>
                <w:szCs w:val="20"/>
              </w:rPr>
              <w:t xml:space="preserve">Chronic Conditions </w:t>
            </w:r>
            <w:r w:rsidRPr="00C3786B">
              <w:rPr>
                <w:rFonts w:ascii="Noto Serif Armenian Light" w:hAnsi="Noto Serif Armenian Light"/>
                <w:b/>
                <w:sz w:val="16"/>
                <w:szCs w:val="16"/>
              </w:rPr>
              <w:t>(please specify where appropriate)</w:t>
            </w:r>
          </w:p>
        </w:tc>
      </w:tr>
      <w:tr w:rsidR="00C3786B" w:rsidRPr="00C3786B" w14:paraId="196AEEE7" w14:textId="77777777" w:rsidTr="00C3786B">
        <w:tc>
          <w:tcPr>
            <w:tcW w:w="2901" w:type="dxa"/>
            <w:vMerge/>
            <w:shd w:val="clear" w:color="auto" w:fill="FFFAEC" w:themeFill="accent4"/>
          </w:tcPr>
          <w:p w14:paraId="0600A4F7"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61C53BD8"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6695BC6F"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Chronic kidney disease</w:t>
            </w:r>
          </w:p>
        </w:tc>
      </w:tr>
      <w:tr w:rsidR="00C3786B" w:rsidRPr="00C3786B" w14:paraId="441D90D5" w14:textId="77777777" w:rsidTr="00C3786B">
        <w:tc>
          <w:tcPr>
            <w:tcW w:w="2901" w:type="dxa"/>
            <w:vMerge/>
            <w:shd w:val="clear" w:color="auto" w:fill="FFFAEC" w:themeFill="accent4"/>
          </w:tcPr>
          <w:p w14:paraId="365BE212"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7DFC9152"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5D5FED40"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Cardiovascular disease</w:t>
            </w:r>
          </w:p>
        </w:tc>
      </w:tr>
      <w:tr w:rsidR="00C3786B" w:rsidRPr="00C3786B" w14:paraId="69ED03AF" w14:textId="77777777" w:rsidTr="00C3786B">
        <w:tc>
          <w:tcPr>
            <w:tcW w:w="2901" w:type="dxa"/>
            <w:vMerge/>
            <w:shd w:val="clear" w:color="auto" w:fill="FFFAEC" w:themeFill="accent4"/>
          </w:tcPr>
          <w:p w14:paraId="3D4A1A63"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5EE32E17"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4C6C184C"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Chronic respiratory conditions</w:t>
            </w:r>
          </w:p>
        </w:tc>
      </w:tr>
      <w:tr w:rsidR="00C3786B" w:rsidRPr="00C3786B" w14:paraId="0CC9CEB2" w14:textId="77777777" w:rsidTr="00C3786B">
        <w:tc>
          <w:tcPr>
            <w:tcW w:w="2901" w:type="dxa"/>
            <w:vMerge/>
            <w:shd w:val="clear" w:color="auto" w:fill="FFFAEC" w:themeFill="accent4"/>
          </w:tcPr>
          <w:p w14:paraId="44B335E1"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2A26C265"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2BFC6560"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Diabetes</w:t>
            </w:r>
          </w:p>
        </w:tc>
      </w:tr>
      <w:tr w:rsidR="00C3786B" w:rsidRPr="00C3786B" w14:paraId="5217B756" w14:textId="77777777" w:rsidTr="00C3786B">
        <w:tc>
          <w:tcPr>
            <w:tcW w:w="2901" w:type="dxa"/>
            <w:vMerge/>
            <w:shd w:val="clear" w:color="auto" w:fill="FFFAEC" w:themeFill="accent4"/>
          </w:tcPr>
          <w:p w14:paraId="350B4CB2"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0D8A0DD4"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0441243C"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Hypertension</w:t>
            </w:r>
          </w:p>
        </w:tc>
      </w:tr>
      <w:tr w:rsidR="00C3786B" w:rsidRPr="00C3786B" w14:paraId="4101EC16" w14:textId="77777777" w:rsidTr="00C3786B">
        <w:tc>
          <w:tcPr>
            <w:tcW w:w="2901" w:type="dxa"/>
            <w:vMerge/>
            <w:shd w:val="clear" w:color="auto" w:fill="FFFAEC" w:themeFill="accent4"/>
          </w:tcPr>
          <w:p w14:paraId="72E13827"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45342F2C"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7E028053"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 xml:space="preserve">Other </w:t>
            </w:r>
            <w:r w:rsidRPr="00C3786B">
              <w:rPr>
                <w:rFonts w:ascii="Noto Serif Armenian Light" w:hAnsi="Noto Serif Armenian Light"/>
                <w:sz w:val="16"/>
                <w:szCs w:val="16"/>
              </w:rPr>
              <w:t>(please state)</w:t>
            </w: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4846E95E" w14:textId="77777777" w:rsidTr="00C3786B">
        <w:tc>
          <w:tcPr>
            <w:tcW w:w="2901" w:type="dxa"/>
            <w:vMerge/>
            <w:shd w:val="clear" w:color="auto" w:fill="FFFAEC" w:themeFill="accent4"/>
          </w:tcPr>
          <w:p w14:paraId="01CACC42" w14:textId="77777777" w:rsidR="00C3786B" w:rsidRPr="00C3786B" w:rsidRDefault="00C3786B" w:rsidP="001D7BBC">
            <w:pPr>
              <w:spacing w:before="80" w:after="80"/>
              <w:rPr>
                <w:rFonts w:ascii="Noto Serif Armenian Light" w:hAnsi="Noto Serif Armenian Light"/>
                <w:color w:val="000000" w:themeColor="text1"/>
                <w:sz w:val="20"/>
                <w:szCs w:val="20"/>
              </w:rPr>
            </w:pPr>
          </w:p>
        </w:tc>
        <w:tc>
          <w:tcPr>
            <w:tcW w:w="577" w:type="dxa"/>
            <w:vAlign w:val="center"/>
          </w:tcPr>
          <w:p w14:paraId="5C0A9F4C" w14:textId="77777777" w:rsidR="00C3786B" w:rsidRPr="00C3786B" w:rsidRDefault="00C3786B" w:rsidP="001D7BBC">
            <w:pPr>
              <w:spacing w:before="60" w:after="6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6723" w:type="dxa"/>
            <w:gridSpan w:val="9"/>
            <w:vAlign w:val="center"/>
          </w:tcPr>
          <w:p w14:paraId="1E8DFD9B" w14:textId="77777777" w:rsidR="00C3786B" w:rsidRPr="00C3786B" w:rsidRDefault="00C3786B" w:rsidP="001D7BBC">
            <w:pPr>
              <w:rPr>
                <w:rFonts w:ascii="Noto Serif Armenian Light" w:hAnsi="Noto Serif Armenian Light"/>
                <w:sz w:val="20"/>
                <w:szCs w:val="20"/>
              </w:rPr>
            </w:pPr>
            <w:r w:rsidRPr="00C3786B">
              <w:rPr>
                <w:rFonts w:ascii="Noto Serif Armenian Light" w:hAnsi="Noto Serif Armenian Light"/>
                <w:sz w:val="20"/>
                <w:szCs w:val="20"/>
              </w:rPr>
              <w:t>Does not wish to disclose details</w:t>
            </w:r>
          </w:p>
        </w:tc>
      </w:tr>
      <w:tr w:rsidR="00C3786B" w:rsidRPr="00C3786B" w14:paraId="755B39E2" w14:textId="77777777" w:rsidTr="00C3786B">
        <w:trPr>
          <w:trHeight w:val="1914"/>
        </w:trPr>
        <w:tc>
          <w:tcPr>
            <w:tcW w:w="2901" w:type="dxa"/>
            <w:vMerge w:val="restart"/>
            <w:shd w:val="clear" w:color="auto" w:fill="FFFAEC" w:themeFill="accent4"/>
            <w:vAlign w:val="center"/>
          </w:tcPr>
          <w:p w14:paraId="63738E9E" w14:textId="77777777" w:rsidR="00C3786B" w:rsidRPr="00C3786B" w:rsidRDefault="00C3786B" w:rsidP="001D7BBC">
            <w:pPr>
              <w:spacing w:before="80" w:after="80"/>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Record of worker and manager discussions</w:t>
            </w:r>
          </w:p>
        </w:tc>
        <w:tc>
          <w:tcPr>
            <w:tcW w:w="7300" w:type="dxa"/>
            <w:gridSpan w:val="10"/>
            <w:shd w:val="clear" w:color="auto" w:fill="auto"/>
          </w:tcPr>
          <w:p w14:paraId="63332A93"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What has been identified as the risk(s) in the workplace?</w:t>
            </w:r>
          </w:p>
          <w:p w14:paraId="3CF527D0"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fldChar w:fldCharType="begin">
                <w:ffData>
                  <w:name w:val="Text9"/>
                  <w:enabled/>
                  <w:calcOnExit w:val="0"/>
                  <w:textInput/>
                </w:ffData>
              </w:fldChar>
            </w:r>
            <w:r w:rsidRPr="00C3786B">
              <w:rPr>
                <w:rFonts w:ascii="Noto Serif Armenian Light" w:hAnsi="Noto Serif Armenian Light"/>
                <w:sz w:val="20"/>
              </w:rPr>
              <w:instrText xml:space="preserve"> FORMTEXT </w:instrText>
            </w:r>
            <w:r w:rsidRPr="00C3786B">
              <w:rPr>
                <w:rFonts w:ascii="Noto Serif Armenian Light" w:hAnsi="Noto Serif Armenian Light"/>
                <w:sz w:val="20"/>
              </w:rPr>
            </w:r>
            <w:r w:rsidRPr="00C3786B">
              <w:rPr>
                <w:rFonts w:ascii="Noto Serif Armenian Light" w:hAnsi="Noto Serif Armenian Light"/>
                <w:sz w:val="20"/>
              </w:rPr>
              <w:fldChar w:fldCharType="separate"/>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sz w:val="20"/>
              </w:rPr>
              <w:fldChar w:fldCharType="end"/>
            </w:r>
          </w:p>
          <w:p w14:paraId="24052B4F" w14:textId="77777777" w:rsidR="00C3786B" w:rsidRPr="00C3786B" w:rsidRDefault="00C3786B" w:rsidP="001D7BBC">
            <w:pPr>
              <w:pStyle w:val="ListParagraph"/>
              <w:spacing w:before="60" w:after="60"/>
              <w:ind w:left="0"/>
              <w:jc w:val="left"/>
              <w:rPr>
                <w:rFonts w:ascii="Noto Serif Armenian Light" w:hAnsi="Noto Serif Armenian Light"/>
                <w:sz w:val="20"/>
              </w:rPr>
            </w:pPr>
          </w:p>
        </w:tc>
      </w:tr>
      <w:tr w:rsidR="00C3786B" w:rsidRPr="00C3786B" w14:paraId="72F4B800" w14:textId="77777777" w:rsidTr="00C3786B">
        <w:trPr>
          <w:trHeight w:val="1914"/>
        </w:trPr>
        <w:tc>
          <w:tcPr>
            <w:tcW w:w="2901" w:type="dxa"/>
            <w:vMerge/>
            <w:shd w:val="clear" w:color="auto" w:fill="FFFAEC" w:themeFill="accent4"/>
            <w:vAlign w:val="center"/>
          </w:tcPr>
          <w:p w14:paraId="47C8782E" w14:textId="77777777" w:rsidR="00C3786B" w:rsidRPr="00C3786B" w:rsidRDefault="00C3786B" w:rsidP="001D7BBC">
            <w:pPr>
              <w:spacing w:before="80" w:after="80"/>
              <w:rPr>
                <w:rFonts w:ascii="Noto Serif Armenian Light" w:hAnsi="Noto Serif Armenian Light"/>
                <w:b/>
                <w:color w:val="000000" w:themeColor="text1"/>
                <w:sz w:val="20"/>
                <w:szCs w:val="20"/>
              </w:rPr>
            </w:pPr>
          </w:p>
        </w:tc>
        <w:tc>
          <w:tcPr>
            <w:tcW w:w="7300" w:type="dxa"/>
            <w:gridSpan w:val="10"/>
            <w:shd w:val="clear" w:color="auto" w:fill="auto"/>
          </w:tcPr>
          <w:p w14:paraId="70B757E5"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 xml:space="preserve">Can the identified risk(s) be mitigated and if </w:t>
            </w:r>
            <w:proofErr w:type="gramStart"/>
            <w:r w:rsidRPr="00C3786B">
              <w:rPr>
                <w:rFonts w:ascii="Noto Serif Armenian Light" w:hAnsi="Noto Serif Armenian Light"/>
                <w:sz w:val="20"/>
              </w:rPr>
              <w:t>so</w:t>
            </w:r>
            <w:proofErr w:type="gramEnd"/>
            <w:r w:rsidRPr="00C3786B">
              <w:rPr>
                <w:rFonts w:ascii="Noto Serif Armenian Light" w:hAnsi="Noto Serif Armenian Light"/>
                <w:sz w:val="20"/>
              </w:rPr>
              <w:t xml:space="preserve"> how?</w:t>
            </w:r>
          </w:p>
          <w:p w14:paraId="44B3EE91"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fldChar w:fldCharType="begin">
                <w:ffData>
                  <w:name w:val="Text9"/>
                  <w:enabled/>
                  <w:calcOnExit w:val="0"/>
                  <w:textInput/>
                </w:ffData>
              </w:fldChar>
            </w:r>
            <w:r w:rsidRPr="00C3786B">
              <w:rPr>
                <w:rFonts w:ascii="Noto Serif Armenian Light" w:hAnsi="Noto Serif Armenian Light"/>
                <w:sz w:val="20"/>
              </w:rPr>
              <w:instrText xml:space="preserve"> FORMTEXT </w:instrText>
            </w:r>
            <w:r w:rsidRPr="00C3786B">
              <w:rPr>
                <w:rFonts w:ascii="Noto Serif Armenian Light" w:hAnsi="Noto Serif Armenian Light"/>
                <w:sz w:val="20"/>
              </w:rPr>
            </w:r>
            <w:r w:rsidRPr="00C3786B">
              <w:rPr>
                <w:rFonts w:ascii="Noto Serif Armenian Light" w:hAnsi="Noto Serif Armenian Light"/>
                <w:sz w:val="20"/>
              </w:rPr>
              <w:fldChar w:fldCharType="separate"/>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sz w:val="20"/>
              </w:rPr>
              <w:fldChar w:fldCharType="end"/>
            </w:r>
          </w:p>
          <w:p w14:paraId="45D40C9D" w14:textId="77777777" w:rsidR="00C3786B" w:rsidRPr="00C3786B" w:rsidRDefault="00C3786B" w:rsidP="001D7BBC">
            <w:pPr>
              <w:pStyle w:val="ListParagraph"/>
              <w:spacing w:before="60" w:after="60"/>
              <w:ind w:left="0"/>
              <w:jc w:val="left"/>
              <w:rPr>
                <w:rFonts w:ascii="Noto Serif Armenian Light" w:hAnsi="Noto Serif Armenian Light"/>
                <w:sz w:val="20"/>
              </w:rPr>
            </w:pPr>
          </w:p>
        </w:tc>
      </w:tr>
      <w:tr w:rsidR="00C3786B" w:rsidRPr="00C3786B" w14:paraId="3D905C7B" w14:textId="77777777" w:rsidTr="00C3786B">
        <w:trPr>
          <w:trHeight w:val="1914"/>
        </w:trPr>
        <w:tc>
          <w:tcPr>
            <w:tcW w:w="2901" w:type="dxa"/>
            <w:vMerge/>
            <w:shd w:val="clear" w:color="auto" w:fill="FFFAEC" w:themeFill="accent4"/>
            <w:vAlign w:val="center"/>
          </w:tcPr>
          <w:p w14:paraId="3143D774" w14:textId="77777777" w:rsidR="00C3786B" w:rsidRPr="00C3786B" w:rsidRDefault="00C3786B" w:rsidP="001D7BBC">
            <w:pPr>
              <w:spacing w:before="80" w:after="80"/>
              <w:rPr>
                <w:rFonts w:ascii="Noto Serif Armenian Light" w:hAnsi="Noto Serif Armenian Light"/>
                <w:b/>
                <w:color w:val="000000" w:themeColor="text1"/>
                <w:sz w:val="20"/>
                <w:szCs w:val="20"/>
              </w:rPr>
            </w:pPr>
          </w:p>
        </w:tc>
        <w:tc>
          <w:tcPr>
            <w:tcW w:w="7300" w:type="dxa"/>
            <w:gridSpan w:val="10"/>
            <w:shd w:val="clear" w:color="auto" w:fill="auto"/>
          </w:tcPr>
          <w:p w14:paraId="12AD55EF"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What’s been the agreed temporary outcome and how and when will this take place?</w:t>
            </w:r>
          </w:p>
          <w:p w14:paraId="1EC66EAB"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fldChar w:fldCharType="begin">
                <w:ffData>
                  <w:name w:val="Text9"/>
                  <w:enabled/>
                  <w:calcOnExit w:val="0"/>
                  <w:textInput/>
                </w:ffData>
              </w:fldChar>
            </w:r>
            <w:r w:rsidRPr="00C3786B">
              <w:rPr>
                <w:rFonts w:ascii="Noto Serif Armenian Light" w:hAnsi="Noto Serif Armenian Light"/>
                <w:sz w:val="20"/>
              </w:rPr>
              <w:instrText xml:space="preserve"> FORMTEXT </w:instrText>
            </w:r>
            <w:r w:rsidRPr="00C3786B">
              <w:rPr>
                <w:rFonts w:ascii="Noto Serif Armenian Light" w:hAnsi="Noto Serif Armenian Light"/>
                <w:sz w:val="20"/>
              </w:rPr>
            </w:r>
            <w:r w:rsidRPr="00C3786B">
              <w:rPr>
                <w:rFonts w:ascii="Noto Serif Armenian Light" w:hAnsi="Noto Serif Armenian Light"/>
                <w:sz w:val="20"/>
              </w:rPr>
              <w:fldChar w:fldCharType="separate"/>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sz w:val="20"/>
              </w:rPr>
              <w:fldChar w:fldCharType="end"/>
            </w:r>
          </w:p>
        </w:tc>
      </w:tr>
      <w:tr w:rsidR="00C3786B" w:rsidRPr="00C3786B" w14:paraId="4EB0F498" w14:textId="77777777" w:rsidTr="00C3786B">
        <w:trPr>
          <w:trHeight w:val="1914"/>
        </w:trPr>
        <w:tc>
          <w:tcPr>
            <w:tcW w:w="2901" w:type="dxa"/>
            <w:vMerge/>
            <w:shd w:val="clear" w:color="auto" w:fill="FFFAEC" w:themeFill="accent4"/>
            <w:vAlign w:val="center"/>
          </w:tcPr>
          <w:p w14:paraId="6638A3A9" w14:textId="77777777" w:rsidR="00C3786B" w:rsidRPr="00C3786B" w:rsidRDefault="00C3786B" w:rsidP="001D7BBC">
            <w:pPr>
              <w:spacing w:before="80" w:after="80"/>
              <w:rPr>
                <w:rFonts w:ascii="Noto Serif Armenian Light" w:hAnsi="Noto Serif Armenian Light"/>
                <w:b/>
                <w:color w:val="000000" w:themeColor="text1"/>
                <w:sz w:val="20"/>
                <w:szCs w:val="20"/>
              </w:rPr>
            </w:pPr>
          </w:p>
        </w:tc>
        <w:tc>
          <w:tcPr>
            <w:tcW w:w="7300" w:type="dxa"/>
            <w:gridSpan w:val="10"/>
            <w:shd w:val="clear" w:color="auto" w:fill="auto"/>
          </w:tcPr>
          <w:p w14:paraId="25EB8774"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 xml:space="preserve">Actions to be taken by parties </w:t>
            </w:r>
            <w:r w:rsidRPr="00C3786B">
              <w:rPr>
                <w:rFonts w:ascii="Noto Serif Armenian Light" w:hAnsi="Noto Serif Armenian Light"/>
                <w:sz w:val="16"/>
                <w:szCs w:val="16"/>
              </w:rPr>
              <w:t>(e.g. manager to purchase laptop, worker to complete workstation assessment):</w:t>
            </w:r>
          </w:p>
          <w:p w14:paraId="57B826AF"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fldChar w:fldCharType="begin">
                <w:ffData>
                  <w:name w:val="Text9"/>
                  <w:enabled/>
                  <w:calcOnExit w:val="0"/>
                  <w:textInput/>
                </w:ffData>
              </w:fldChar>
            </w:r>
            <w:r w:rsidRPr="00C3786B">
              <w:rPr>
                <w:rFonts w:ascii="Noto Serif Armenian Light" w:hAnsi="Noto Serif Armenian Light"/>
                <w:sz w:val="20"/>
              </w:rPr>
              <w:instrText xml:space="preserve"> FORMTEXT </w:instrText>
            </w:r>
            <w:r w:rsidRPr="00C3786B">
              <w:rPr>
                <w:rFonts w:ascii="Noto Serif Armenian Light" w:hAnsi="Noto Serif Armenian Light"/>
                <w:sz w:val="20"/>
              </w:rPr>
            </w:r>
            <w:r w:rsidRPr="00C3786B">
              <w:rPr>
                <w:rFonts w:ascii="Noto Serif Armenian Light" w:hAnsi="Noto Serif Armenian Light"/>
                <w:sz w:val="20"/>
              </w:rPr>
              <w:fldChar w:fldCharType="separate"/>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sz w:val="20"/>
              </w:rPr>
              <w:fldChar w:fldCharType="end"/>
            </w:r>
          </w:p>
        </w:tc>
      </w:tr>
      <w:tr w:rsidR="00C3786B" w:rsidRPr="00C3786B" w14:paraId="7C883A91" w14:textId="77777777" w:rsidTr="00C3786B">
        <w:trPr>
          <w:trHeight w:val="1914"/>
        </w:trPr>
        <w:tc>
          <w:tcPr>
            <w:tcW w:w="2901" w:type="dxa"/>
            <w:vMerge/>
            <w:shd w:val="clear" w:color="auto" w:fill="FFFAEC" w:themeFill="accent4"/>
            <w:vAlign w:val="center"/>
          </w:tcPr>
          <w:p w14:paraId="75A45012" w14:textId="77777777" w:rsidR="00C3786B" w:rsidRPr="00C3786B" w:rsidRDefault="00C3786B" w:rsidP="001D7BBC">
            <w:pPr>
              <w:spacing w:before="80" w:after="80"/>
              <w:rPr>
                <w:rFonts w:ascii="Noto Serif Armenian Light" w:hAnsi="Noto Serif Armenian Light"/>
                <w:b/>
                <w:color w:val="000000" w:themeColor="text1"/>
                <w:sz w:val="20"/>
                <w:szCs w:val="20"/>
              </w:rPr>
            </w:pPr>
          </w:p>
        </w:tc>
        <w:tc>
          <w:tcPr>
            <w:tcW w:w="7300" w:type="dxa"/>
            <w:gridSpan w:val="10"/>
            <w:shd w:val="clear" w:color="auto" w:fill="auto"/>
          </w:tcPr>
          <w:p w14:paraId="3BA0AF1C"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Other comments:</w:t>
            </w:r>
          </w:p>
          <w:p w14:paraId="1E6AA6A8"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fldChar w:fldCharType="begin">
                <w:ffData>
                  <w:name w:val="Text9"/>
                  <w:enabled/>
                  <w:calcOnExit w:val="0"/>
                  <w:textInput/>
                </w:ffData>
              </w:fldChar>
            </w:r>
            <w:r w:rsidRPr="00C3786B">
              <w:rPr>
                <w:rFonts w:ascii="Noto Serif Armenian Light" w:hAnsi="Noto Serif Armenian Light"/>
                <w:sz w:val="20"/>
              </w:rPr>
              <w:instrText xml:space="preserve"> FORMTEXT </w:instrText>
            </w:r>
            <w:r w:rsidRPr="00C3786B">
              <w:rPr>
                <w:rFonts w:ascii="Noto Serif Armenian Light" w:hAnsi="Noto Serif Armenian Light"/>
                <w:sz w:val="20"/>
              </w:rPr>
            </w:r>
            <w:r w:rsidRPr="00C3786B">
              <w:rPr>
                <w:rFonts w:ascii="Noto Serif Armenian Light" w:hAnsi="Noto Serif Armenian Light"/>
                <w:sz w:val="20"/>
              </w:rPr>
              <w:fldChar w:fldCharType="separate"/>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noProof/>
                <w:sz w:val="20"/>
              </w:rPr>
              <w:t> </w:t>
            </w:r>
            <w:r w:rsidRPr="00C3786B">
              <w:rPr>
                <w:rFonts w:ascii="Noto Serif Armenian Light" w:hAnsi="Noto Serif Armenian Light"/>
                <w:sz w:val="20"/>
              </w:rPr>
              <w:fldChar w:fldCharType="end"/>
            </w:r>
          </w:p>
        </w:tc>
      </w:tr>
      <w:tr w:rsidR="00C3786B" w:rsidRPr="00C3786B" w14:paraId="2B20E32E" w14:textId="77777777" w:rsidTr="00C3786B">
        <w:tc>
          <w:tcPr>
            <w:tcW w:w="2901" w:type="dxa"/>
            <w:vMerge w:val="restart"/>
            <w:shd w:val="clear" w:color="auto" w:fill="FFFAEC" w:themeFill="accent4"/>
            <w:vAlign w:val="center"/>
          </w:tcPr>
          <w:p w14:paraId="113BCE15" w14:textId="77777777" w:rsidR="00C3786B" w:rsidRPr="00C3786B" w:rsidRDefault="00C3786B" w:rsidP="001D7BBC">
            <w:pPr>
              <w:spacing w:after="120"/>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Agreed mitigating strategies:</w:t>
            </w:r>
          </w:p>
        </w:tc>
        <w:tc>
          <w:tcPr>
            <w:tcW w:w="709" w:type="dxa"/>
            <w:gridSpan w:val="2"/>
            <w:vAlign w:val="center"/>
          </w:tcPr>
          <w:p w14:paraId="3E5DA36B"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77" w:type="dxa"/>
            <w:gridSpan w:val="3"/>
            <w:vAlign w:val="center"/>
          </w:tcPr>
          <w:p w14:paraId="295304A8"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Working from home</w:t>
            </w:r>
          </w:p>
        </w:tc>
        <w:tc>
          <w:tcPr>
            <w:tcW w:w="708" w:type="dxa"/>
            <w:gridSpan w:val="2"/>
            <w:vAlign w:val="center"/>
          </w:tcPr>
          <w:p w14:paraId="70E67120"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06" w:type="dxa"/>
            <w:gridSpan w:val="3"/>
            <w:shd w:val="clear" w:color="auto" w:fill="auto"/>
            <w:vAlign w:val="center"/>
          </w:tcPr>
          <w:p w14:paraId="538EDF7F"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Telecommuting</w:t>
            </w:r>
          </w:p>
        </w:tc>
      </w:tr>
      <w:tr w:rsidR="00C3786B" w:rsidRPr="00C3786B" w14:paraId="4004811A" w14:textId="77777777" w:rsidTr="00C3786B">
        <w:tc>
          <w:tcPr>
            <w:tcW w:w="2901" w:type="dxa"/>
            <w:vMerge/>
            <w:shd w:val="clear" w:color="auto" w:fill="FFFAEC" w:themeFill="accent4"/>
            <w:vAlign w:val="center"/>
          </w:tcPr>
          <w:p w14:paraId="27B81F99" w14:textId="77777777" w:rsidR="00C3786B" w:rsidRPr="00C3786B" w:rsidRDefault="00C3786B" w:rsidP="001D7BBC">
            <w:pPr>
              <w:rPr>
                <w:rFonts w:ascii="Noto Serif Armenian Light" w:hAnsi="Noto Serif Armenian Light"/>
                <w:b/>
                <w:color w:val="000000" w:themeColor="text1"/>
                <w:sz w:val="20"/>
                <w:szCs w:val="20"/>
              </w:rPr>
            </w:pPr>
          </w:p>
        </w:tc>
        <w:tc>
          <w:tcPr>
            <w:tcW w:w="709" w:type="dxa"/>
            <w:gridSpan w:val="2"/>
            <w:vAlign w:val="center"/>
          </w:tcPr>
          <w:p w14:paraId="5DA0F9C9"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77" w:type="dxa"/>
            <w:gridSpan w:val="3"/>
            <w:vAlign w:val="center"/>
          </w:tcPr>
          <w:p w14:paraId="039B7F9F"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Reduction hours</w:t>
            </w:r>
          </w:p>
        </w:tc>
        <w:tc>
          <w:tcPr>
            <w:tcW w:w="708" w:type="dxa"/>
            <w:gridSpan w:val="2"/>
            <w:vAlign w:val="center"/>
          </w:tcPr>
          <w:p w14:paraId="7F7BA3F1"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06" w:type="dxa"/>
            <w:gridSpan w:val="3"/>
            <w:shd w:val="clear" w:color="auto" w:fill="auto"/>
            <w:vAlign w:val="center"/>
          </w:tcPr>
          <w:p w14:paraId="454D42B2"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LWOP</w:t>
            </w:r>
          </w:p>
        </w:tc>
      </w:tr>
      <w:tr w:rsidR="00C3786B" w:rsidRPr="00C3786B" w14:paraId="7C576613" w14:textId="77777777" w:rsidTr="00C3786B">
        <w:tc>
          <w:tcPr>
            <w:tcW w:w="2901" w:type="dxa"/>
            <w:vMerge/>
            <w:shd w:val="clear" w:color="auto" w:fill="FFFAEC" w:themeFill="accent4"/>
            <w:vAlign w:val="center"/>
          </w:tcPr>
          <w:p w14:paraId="07D9A581" w14:textId="77777777" w:rsidR="00C3786B" w:rsidRPr="00C3786B" w:rsidRDefault="00C3786B" w:rsidP="001D7BBC">
            <w:pPr>
              <w:rPr>
                <w:rFonts w:ascii="Noto Serif Armenian Light" w:hAnsi="Noto Serif Armenian Light"/>
                <w:b/>
                <w:color w:val="000000" w:themeColor="text1"/>
                <w:sz w:val="20"/>
                <w:szCs w:val="20"/>
              </w:rPr>
            </w:pPr>
          </w:p>
        </w:tc>
        <w:tc>
          <w:tcPr>
            <w:tcW w:w="709" w:type="dxa"/>
            <w:gridSpan w:val="2"/>
            <w:vAlign w:val="center"/>
          </w:tcPr>
          <w:p w14:paraId="43AEFE49"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77" w:type="dxa"/>
            <w:gridSpan w:val="3"/>
            <w:vAlign w:val="center"/>
          </w:tcPr>
          <w:p w14:paraId="2B5E07BE"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Change in location</w:t>
            </w:r>
          </w:p>
        </w:tc>
        <w:tc>
          <w:tcPr>
            <w:tcW w:w="708" w:type="dxa"/>
            <w:gridSpan w:val="2"/>
            <w:vAlign w:val="center"/>
          </w:tcPr>
          <w:p w14:paraId="515BD9F7"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06" w:type="dxa"/>
            <w:gridSpan w:val="3"/>
            <w:shd w:val="clear" w:color="auto" w:fill="auto"/>
            <w:vAlign w:val="center"/>
          </w:tcPr>
          <w:p w14:paraId="4BC5BFAE"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Annual / long service leave</w:t>
            </w:r>
          </w:p>
        </w:tc>
      </w:tr>
      <w:tr w:rsidR="00C3786B" w:rsidRPr="00C3786B" w14:paraId="0DFA16EE" w14:textId="77777777" w:rsidTr="00C3786B">
        <w:tc>
          <w:tcPr>
            <w:tcW w:w="2901" w:type="dxa"/>
            <w:vMerge/>
            <w:shd w:val="clear" w:color="auto" w:fill="FFFAEC" w:themeFill="accent4"/>
            <w:vAlign w:val="center"/>
          </w:tcPr>
          <w:p w14:paraId="3FF3EE5F" w14:textId="77777777" w:rsidR="00C3786B" w:rsidRPr="00C3786B" w:rsidRDefault="00C3786B" w:rsidP="001D7BBC">
            <w:pPr>
              <w:spacing w:before="80" w:after="80"/>
              <w:ind w:left="567" w:hanging="567"/>
              <w:rPr>
                <w:rFonts w:ascii="Noto Serif Armenian Light" w:hAnsi="Noto Serif Armenian Light"/>
                <w:b/>
                <w:color w:val="000000" w:themeColor="text1"/>
                <w:sz w:val="20"/>
                <w:szCs w:val="20"/>
              </w:rPr>
            </w:pPr>
          </w:p>
        </w:tc>
        <w:tc>
          <w:tcPr>
            <w:tcW w:w="709" w:type="dxa"/>
            <w:gridSpan w:val="2"/>
            <w:vAlign w:val="center"/>
          </w:tcPr>
          <w:p w14:paraId="0C0C9BF0"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77" w:type="dxa"/>
            <w:gridSpan w:val="3"/>
            <w:vAlign w:val="center"/>
          </w:tcPr>
          <w:p w14:paraId="5AC70F77"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Change in duties</w:t>
            </w:r>
          </w:p>
        </w:tc>
        <w:tc>
          <w:tcPr>
            <w:tcW w:w="708" w:type="dxa"/>
            <w:gridSpan w:val="2"/>
            <w:vAlign w:val="center"/>
          </w:tcPr>
          <w:p w14:paraId="21A93ACC"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Check1"/>
                  <w:enabled/>
                  <w:calcOnExit w:val="0"/>
                  <w:checkBox>
                    <w:sizeAuto/>
                    <w:default w:val="0"/>
                  </w:checkBox>
                </w:ffData>
              </w:fldChar>
            </w:r>
            <w:r w:rsidRPr="00C3786B">
              <w:rPr>
                <w:rFonts w:ascii="Noto Serif Armenian Light" w:hAnsi="Noto Serif Armenian Light"/>
                <w:sz w:val="20"/>
                <w:szCs w:val="20"/>
              </w:rPr>
              <w:instrText xml:space="preserve"> FORMCHECKBOX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sz w:val="20"/>
                <w:szCs w:val="20"/>
              </w:rPr>
              <w:fldChar w:fldCharType="end"/>
            </w:r>
          </w:p>
        </w:tc>
        <w:tc>
          <w:tcPr>
            <w:tcW w:w="2906" w:type="dxa"/>
            <w:gridSpan w:val="3"/>
            <w:shd w:val="clear" w:color="auto" w:fill="auto"/>
            <w:vAlign w:val="center"/>
          </w:tcPr>
          <w:p w14:paraId="74417388"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t xml:space="preserve">Other </w:t>
            </w:r>
            <w:r w:rsidRPr="00C3786B">
              <w:rPr>
                <w:rFonts w:ascii="Noto Serif Armenian Light" w:hAnsi="Noto Serif Armenian Light"/>
                <w:sz w:val="16"/>
                <w:szCs w:val="16"/>
              </w:rPr>
              <w:t>(state)</w:t>
            </w:r>
            <w:r w:rsidRPr="00C3786B">
              <w:rPr>
                <w:rFonts w:ascii="Noto Serif Armenian Light" w:hAnsi="Noto Serif Armenian Light"/>
                <w:sz w:val="16"/>
                <w:szCs w:val="16"/>
              </w:rPr>
              <w:fldChar w:fldCharType="begin">
                <w:ffData>
                  <w:name w:val="Text9"/>
                  <w:enabled/>
                  <w:calcOnExit w:val="0"/>
                  <w:textInput/>
                </w:ffData>
              </w:fldChar>
            </w:r>
            <w:r w:rsidRPr="00C3786B">
              <w:rPr>
                <w:rFonts w:ascii="Noto Serif Armenian Light" w:hAnsi="Noto Serif Armenian Light"/>
                <w:sz w:val="16"/>
                <w:szCs w:val="16"/>
              </w:rPr>
              <w:instrText xml:space="preserve"> FORMTEXT </w:instrText>
            </w:r>
            <w:r w:rsidRPr="00C3786B">
              <w:rPr>
                <w:rFonts w:ascii="Noto Serif Armenian Light" w:hAnsi="Noto Serif Armenian Light"/>
                <w:sz w:val="16"/>
                <w:szCs w:val="16"/>
              </w:rPr>
            </w:r>
            <w:r w:rsidRPr="00C3786B">
              <w:rPr>
                <w:rFonts w:ascii="Noto Serif Armenian Light" w:hAnsi="Noto Serif Armenian Light"/>
                <w:sz w:val="16"/>
                <w:szCs w:val="16"/>
              </w:rPr>
              <w:fldChar w:fldCharType="separate"/>
            </w:r>
            <w:r w:rsidRPr="00C3786B">
              <w:rPr>
                <w:rFonts w:ascii="Noto Serif Armenian Light" w:hAnsi="Noto Serif Armenian Light"/>
                <w:noProof/>
                <w:sz w:val="16"/>
                <w:szCs w:val="16"/>
              </w:rPr>
              <w:t> </w:t>
            </w:r>
            <w:r w:rsidRPr="00C3786B">
              <w:rPr>
                <w:rFonts w:ascii="Noto Serif Armenian Light" w:hAnsi="Noto Serif Armenian Light"/>
                <w:noProof/>
                <w:sz w:val="16"/>
                <w:szCs w:val="16"/>
              </w:rPr>
              <w:t> </w:t>
            </w:r>
            <w:r w:rsidRPr="00C3786B">
              <w:rPr>
                <w:rFonts w:ascii="Noto Serif Armenian Light" w:hAnsi="Noto Serif Armenian Light"/>
                <w:noProof/>
                <w:sz w:val="16"/>
                <w:szCs w:val="16"/>
              </w:rPr>
              <w:t> </w:t>
            </w:r>
            <w:r w:rsidRPr="00C3786B">
              <w:rPr>
                <w:rFonts w:ascii="Noto Serif Armenian Light" w:hAnsi="Noto Serif Armenian Light"/>
                <w:noProof/>
                <w:sz w:val="16"/>
                <w:szCs w:val="16"/>
              </w:rPr>
              <w:t> </w:t>
            </w:r>
            <w:r w:rsidRPr="00C3786B">
              <w:rPr>
                <w:rFonts w:ascii="Noto Serif Armenian Light" w:hAnsi="Noto Serif Armenian Light"/>
                <w:noProof/>
                <w:sz w:val="16"/>
                <w:szCs w:val="16"/>
              </w:rPr>
              <w:t> </w:t>
            </w:r>
            <w:r w:rsidRPr="00C3786B">
              <w:rPr>
                <w:rFonts w:ascii="Noto Serif Armenian Light" w:hAnsi="Noto Serif Armenian Light"/>
                <w:sz w:val="16"/>
                <w:szCs w:val="16"/>
              </w:rPr>
              <w:fldChar w:fldCharType="end"/>
            </w:r>
          </w:p>
        </w:tc>
      </w:tr>
      <w:tr w:rsidR="00C3786B" w:rsidRPr="00C3786B" w14:paraId="384A60B0" w14:textId="77777777" w:rsidTr="00C3786B">
        <w:tc>
          <w:tcPr>
            <w:tcW w:w="2901" w:type="dxa"/>
            <w:shd w:val="clear" w:color="auto" w:fill="FFFAEC" w:themeFill="accent4"/>
            <w:vAlign w:val="center"/>
          </w:tcPr>
          <w:p w14:paraId="4E4E58F0" w14:textId="77777777" w:rsidR="00C3786B" w:rsidRPr="00C3786B" w:rsidRDefault="00C3786B" w:rsidP="001D7BBC">
            <w:pPr>
              <w:spacing w:after="120"/>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lastRenderedPageBreak/>
              <w:t>Date agreed mitigating strategies are to be reviewed:</w:t>
            </w:r>
          </w:p>
        </w:tc>
        <w:tc>
          <w:tcPr>
            <w:tcW w:w="7300" w:type="dxa"/>
            <w:gridSpan w:val="10"/>
            <w:vAlign w:val="center"/>
          </w:tcPr>
          <w:p w14:paraId="2EB6DD09" w14:textId="77777777" w:rsidR="00C3786B" w:rsidRPr="00C3786B" w:rsidRDefault="00C3786B" w:rsidP="001D7BBC">
            <w:pPr>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2249DA2A" w14:textId="77777777" w:rsidTr="00C3786B">
        <w:tc>
          <w:tcPr>
            <w:tcW w:w="2901" w:type="dxa"/>
            <w:shd w:val="clear" w:color="auto" w:fill="FFFAEC" w:themeFill="accent4"/>
            <w:vAlign w:val="center"/>
          </w:tcPr>
          <w:p w14:paraId="186BFF2E" w14:textId="77777777" w:rsidR="00C3786B" w:rsidRPr="00C3786B" w:rsidRDefault="00C3786B" w:rsidP="001D7BBC">
            <w:pPr>
              <w:spacing w:after="120"/>
              <w:ind w:left="567" w:hanging="567"/>
              <w:rPr>
                <w:rFonts w:ascii="Noto Serif Armenian Light" w:hAnsi="Noto Serif Armenian Light"/>
                <w:b/>
                <w:color w:val="000000" w:themeColor="text1"/>
                <w:sz w:val="20"/>
                <w:szCs w:val="20"/>
              </w:rPr>
            </w:pPr>
            <w:r w:rsidRPr="00C3786B">
              <w:rPr>
                <w:rFonts w:ascii="Noto Serif Armenian Light" w:hAnsi="Noto Serif Armenian Light"/>
                <w:b/>
                <w:color w:val="000000" w:themeColor="text1"/>
                <w:sz w:val="20"/>
                <w:szCs w:val="20"/>
              </w:rPr>
              <w:t>Worker signature:</w:t>
            </w:r>
          </w:p>
        </w:tc>
        <w:tc>
          <w:tcPr>
            <w:tcW w:w="3757" w:type="dxa"/>
            <w:gridSpan w:val="6"/>
            <w:vAlign w:val="center"/>
          </w:tcPr>
          <w:p w14:paraId="022946E1"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c>
          <w:tcPr>
            <w:tcW w:w="708" w:type="dxa"/>
            <w:gridSpan w:val="2"/>
            <w:shd w:val="clear" w:color="auto" w:fill="D9D9D9" w:themeFill="background1" w:themeFillShade="D9"/>
            <w:vAlign w:val="center"/>
          </w:tcPr>
          <w:p w14:paraId="0490DDF0"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Date:</w:t>
            </w:r>
          </w:p>
        </w:tc>
        <w:tc>
          <w:tcPr>
            <w:tcW w:w="2835" w:type="dxa"/>
            <w:gridSpan w:val="2"/>
          </w:tcPr>
          <w:p w14:paraId="449EFC82"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r w:rsidR="00C3786B" w:rsidRPr="00C3786B" w14:paraId="574EA939" w14:textId="77777777" w:rsidTr="00C3786B">
        <w:tc>
          <w:tcPr>
            <w:tcW w:w="2901" w:type="dxa"/>
            <w:shd w:val="clear" w:color="auto" w:fill="FFFAEC" w:themeFill="accent4"/>
            <w:vAlign w:val="center"/>
          </w:tcPr>
          <w:p w14:paraId="06434ABD" w14:textId="77777777" w:rsidR="00C3786B" w:rsidRPr="00C3786B" w:rsidRDefault="00C3786B" w:rsidP="001D7BBC">
            <w:pPr>
              <w:spacing w:after="120"/>
              <w:ind w:left="567" w:hanging="567"/>
              <w:rPr>
                <w:rFonts w:ascii="Noto Serif Armenian Light" w:hAnsi="Noto Serif Armenian Light"/>
                <w:b/>
                <w:sz w:val="20"/>
                <w:szCs w:val="20"/>
              </w:rPr>
            </w:pPr>
            <w:r w:rsidRPr="00C3786B">
              <w:rPr>
                <w:rFonts w:ascii="Noto Serif Armenian Light" w:hAnsi="Noto Serif Armenian Light"/>
                <w:b/>
                <w:sz w:val="20"/>
                <w:szCs w:val="20"/>
              </w:rPr>
              <w:t>Managers signature</w:t>
            </w:r>
          </w:p>
        </w:tc>
        <w:tc>
          <w:tcPr>
            <w:tcW w:w="3757" w:type="dxa"/>
            <w:gridSpan w:val="6"/>
            <w:vAlign w:val="center"/>
          </w:tcPr>
          <w:p w14:paraId="5E96E117"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c>
          <w:tcPr>
            <w:tcW w:w="708" w:type="dxa"/>
            <w:gridSpan w:val="2"/>
            <w:shd w:val="clear" w:color="auto" w:fill="D9D9D9" w:themeFill="background1" w:themeFillShade="D9"/>
            <w:vAlign w:val="center"/>
          </w:tcPr>
          <w:p w14:paraId="5D46248B" w14:textId="77777777" w:rsidR="00C3786B" w:rsidRPr="00C3786B" w:rsidRDefault="00C3786B" w:rsidP="001D7BBC">
            <w:pPr>
              <w:pStyle w:val="ListParagraph"/>
              <w:spacing w:before="60" w:after="60"/>
              <w:ind w:left="0"/>
              <w:jc w:val="left"/>
              <w:rPr>
                <w:rFonts w:ascii="Noto Serif Armenian Light" w:hAnsi="Noto Serif Armenian Light"/>
                <w:sz w:val="20"/>
              </w:rPr>
            </w:pPr>
            <w:r w:rsidRPr="00C3786B">
              <w:rPr>
                <w:rFonts w:ascii="Noto Serif Armenian Light" w:hAnsi="Noto Serif Armenian Light"/>
                <w:sz w:val="20"/>
              </w:rPr>
              <w:t>Date:</w:t>
            </w:r>
          </w:p>
        </w:tc>
        <w:tc>
          <w:tcPr>
            <w:tcW w:w="2835" w:type="dxa"/>
            <w:gridSpan w:val="2"/>
          </w:tcPr>
          <w:p w14:paraId="66F4C5A1" w14:textId="77777777" w:rsidR="00C3786B" w:rsidRPr="00C3786B" w:rsidRDefault="00C3786B" w:rsidP="001D7BBC">
            <w:pPr>
              <w:spacing w:after="120"/>
              <w:rPr>
                <w:rFonts w:ascii="Noto Serif Armenian Light" w:hAnsi="Noto Serif Armenian Light"/>
                <w:sz w:val="20"/>
                <w:szCs w:val="20"/>
              </w:rPr>
            </w:pPr>
            <w:r w:rsidRPr="00C3786B">
              <w:rPr>
                <w:rFonts w:ascii="Noto Serif Armenian Light" w:hAnsi="Noto Serif Armenian Light"/>
                <w:sz w:val="20"/>
                <w:szCs w:val="20"/>
              </w:rPr>
              <w:fldChar w:fldCharType="begin">
                <w:ffData>
                  <w:name w:val="Text9"/>
                  <w:enabled/>
                  <w:calcOnExit w:val="0"/>
                  <w:textInput/>
                </w:ffData>
              </w:fldChar>
            </w:r>
            <w:r w:rsidRPr="00C3786B">
              <w:rPr>
                <w:rFonts w:ascii="Noto Serif Armenian Light" w:hAnsi="Noto Serif Armenian Light"/>
                <w:sz w:val="20"/>
                <w:szCs w:val="20"/>
              </w:rPr>
              <w:instrText xml:space="preserve"> FORMTEXT </w:instrText>
            </w:r>
            <w:r w:rsidRPr="00C3786B">
              <w:rPr>
                <w:rFonts w:ascii="Noto Serif Armenian Light" w:hAnsi="Noto Serif Armenian Light"/>
                <w:sz w:val="20"/>
                <w:szCs w:val="20"/>
              </w:rPr>
            </w:r>
            <w:r w:rsidRPr="00C3786B">
              <w:rPr>
                <w:rFonts w:ascii="Noto Serif Armenian Light" w:hAnsi="Noto Serif Armenian Light"/>
                <w:sz w:val="20"/>
                <w:szCs w:val="20"/>
              </w:rPr>
              <w:fldChar w:fldCharType="separate"/>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noProof/>
                <w:sz w:val="20"/>
                <w:szCs w:val="20"/>
              </w:rPr>
              <w:t> </w:t>
            </w:r>
            <w:r w:rsidRPr="00C3786B">
              <w:rPr>
                <w:rFonts w:ascii="Noto Serif Armenian Light" w:hAnsi="Noto Serif Armenian Light"/>
                <w:sz w:val="20"/>
                <w:szCs w:val="20"/>
              </w:rPr>
              <w:fldChar w:fldCharType="end"/>
            </w:r>
          </w:p>
        </w:tc>
      </w:tr>
    </w:tbl>
    <w:p w14:paraId="3AC5167E" w14:textId="77777777" w:rsidR="00150414" w:rsidRPr="00C3786B" w:rsidRDefault="00150414" w:rsidP="00150414">
      <w:pPr>
        <w:rPr>
          <w:rFonts w:ascii="Noto Serif Armenian Light" w:hAnsi="Noto Serif Armenian Light"/>
          <w:sz w:val="2"/>
          <w:szCs w:val="2"/>
        </w:rPr>
      </w:pPr>
    </w:p>
    <w:p w14:paraId="1D3AFA22" w14:textId="77777777" w:rsidR="00C3786B" w:rsidRPr="00C3786B" w:rsidRDefault="00C3786B" w:rsidP="00C3786B">
      <w:pPr>
        <w:spacing w:after="0"/>
        <w:jc w:val="center"/>
        <w:rPr>
          <w:rFonts w:ascii="Noto Serif Armenian Light" w:hAnsi="Noto Serif Armenian Light"/>
          <w:b/>
          <w:sz w:val="18"/>
          <w:szCs w:val="18"/>
        </w:rPr>
      </w:pPr>
      <w:r w:rsidRPr="00C3786B">
        <w:rPr>
          <w:rFonts w:ascii="Noto Serif Armenian Light" w:hAnsi="Noto Serif Armenian Light"/>
          <w:b/>
          <w:sz w:val="18"/>
          <w:szCs w:val="18"/>
        </w:rPr>
        <w:t>Please place in workers personnel files and send a copy to payroll if the agreement has impacted payroll (e.g. reduction in hours, LWOP etc.)</w:t>
      </w:r>
    </w:p>
    <w:p w14:paraId="6000E416" w14:textId="77777777" w:rsidR="00C3786B" w:rsidRPr="00150414" w:rsidRDefault="00C3786B" w:rsidP="00150414">
      <w:pPr>
        <w:rPr>
          <w:rFonts w:ascii="Noto Serif Armenian Light" w:hAnsi="Noto Serif Armenian Light"/>
          <w:sz w:val="24"/>
          <w:szCs w:val="24"/>
        </w:rPr>
      </w:pPr>
    </w:p>
    <w:sectPr w:rsidR="00C3786B" w:rsidRPr="00150414" w:rsidSect="00EB2094">
      <w:headerReference w:type="default" r:id="rId9"/>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AA4AD08" w:rsidR="00197A7D" w:rsidRPr="00BE0CAA" w:rsidRDefault="00C3786B"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Vulnerable Persons Risk Assessment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051</w:t>
                                  </w:r>
                                  <w:r w:rsidR="00197A7D">
                                    <w:rPr>
                                      <w:rFonts w:ascii="Noto Serif Armenian Light" w:hAnsi="Noto Serif Armenian Light"/>
                                      <w:color w:val="FFFAEC" w:themeColor="accent4"/>
                                      <w:sz w:val="20"/>
                                      <w:szCs w:val="20"/>
                                    </w:rPr>
                                    <w:t xml:space="preserve">F) </w:t>
                                  </w:r>
                                </w:p>
                              </w:tc>
                              <w:tc>
                                <w:tcPr>
                                  <w:tcW w:w="2410" w:type="dxa"/>
                                </w:tcPr>
                                <w:p w14:paraId="0CF33310" w14:textId="4E094632"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3786B">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F12DC5A" w:rsidR="00197A7D" w:rsidRDefault="00C3786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AA4AD08" w:rsidR="00197A7D" w:rsidRPr="00BE0CAA" w:rsidRDefault="00C3786B"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Vulnerable Persons Risk Assessment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051</w:t>
                            </w:r>
                            <w:r w:rsidR="00197A7D">
                              <w:rPr>
                                <w:rFonts w:ascii="Noto Serif Armenian Light" w:hAnsi="Noto Serif Armenian Light"/>
                                <w:color w:val="FFFAEC" w:themeColor="accent4"/>
                                <w:sz w:val="20"/>
                                <w:szCs w:val="20"/>
                              </w:rPr>
                              <w:t xml:space="preserve">F) </w:t>
                            </w:r>
                          </w:p>
                        </w:tc>
                        <w:tc>
                          <w:tcPr>
                            <w:tcW w:w="2410" w:type="dxa"/>
                          </w:tcPr>
                          <w:p w14:paraId="0CF33310" w14:textId="4E094632"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3786B">
                              <w:rPr>
                                <w:rFonts w:ascii="Noto Serif Armenian Light" w:hAnsi="Noto Serif Armenian Light"/>
                                <w:color w:val="FFFAEC" w:themeColor="accent4"/>
                                <w:sz w:val="20"/>
                                <w:szCs w:val="20"/>
                              </w:rPr>
                              <w:t>2</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F12DC5A" w:rsidR="00197A7D" w:rsidRDefault="00C3786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120BFC"/>
    <w:rsid w:val="00150414"/>
    <w:rsid w:val="00197A7D"/>
    <w:rsid w:val="0035226C"/>
    <w:rsid w:val="005034BA"/>
    <w:rsid w:val="007C2910"/>
    <w:rsid w:val="00AD4256"/>
    <w:rsid w:val="00BE0CAA"/>
    <w:rsid w:val="00C3786B"/>
    <w:rsid w:val="00CB4075"/>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86B"/>
    <w:pPr>
      <w:spacing w:before="120" w:after="120" w:line="240" w:lineRule="auto"/>
      <w:ind w:left="720"/>
      <w:contextualSpacing/>
      <w:jc w:val="center"/>
    </w:pPr>
    <w:rPr>
      <w:rFonts w:ascii="Arial" w:hAnsi="Arial" w:cs="Arial"/>
      <w:kern w:val="0"/>
      <w:szCs w:val="20"/>
      <w14:ligatures w14:val="none"/>
    </w:rPr>
  </w:style>
  <w:style w:type="character" w:styleId="Hyperlink">
    <w:name w:val="Hyperlink"/>
    <w:basedOn w:val="DefaultParagraphFont"/>
    <w:uiPriority w:val="99"/>
    <w:unhideWhenUsed/>
    <w:rsid w:val="00C378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sites/default/files/documents/2020/04/coronavirus-covid-19-information-for-employers_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2</cp:revision>
  <dcterms:created xsi:type="dcterms:W3CDTF">2024-01-10T00:57:00Z</dcterms:created>
  <dcterms:modified xsi:type="dcterms:W3CDTF">2024-01-10T00:57:00Z</dcterms:modified>
</cp:coreProperties>
</file>